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3C" w:rsidRPr="00B20F3C" w:rsidRDefault="00B20F3C" w:rsidP="00B20F3C">
      <w:pPr>
        <w:widowControl w:val="0"/>
        <w:suppressAutoHyphens/>
        <w:spacing w:after="0" w:line="240" w:lineRule="auto"/>
        <w:ind w:left="3261"/>
        <w:jc w:val="right"/>
        <w:textAlignment w:val="baseline"/>
        <w:rPr>
          <w:rFonts w:ascii="Times New Roman" w:eastAsia="梅P明朝" w:hAnsi="Times New Roman" w:cs="Lohit Hindi"/>
          <w:kern w:val="1"/>
          <w:sz w:val="28"/>
          <w:szCs w:val="28"/>
          <w:lang w:eastAsia="zh-CN" w:bidi="hi-IN"/>
        </w:rPr>
      </w:pPr>
      <w:r w:rsidRPr="00B20F3C">
        <w:rPr>
          <w:rFonts w:ascii="Times New Roman" w:eastAsia="梅P明朝" w:hAnsi="Times New Roman" w:cs="Lohit Hindi"/>
          <w:kern w:val="1"/>
          <w:sz w:val="28"/>
          <w:szCs w:val="28"/>
          <w:lang w:eastAsia="zh-CN" w:bidi="hi-IN"/>
        </w:rPr>
        <w:t>Приложение № 1</w:t>
      </w:r>
    </w:p>
    <w:p w:rsidR="00B20F3C" w:rsidRPr="00B20F3C" w:rsidRDefault="00B20F3C" w:rsidP="00B20F3C">
      <w:pPr>
        <w:widowControl w:val="0"/>
        <w:tabs>
          <w:tab w:val="left" w:pos="2552"/>
        </w:tabs>
        <w:suppressAutoHyphens/>
        <w:spacing w:after="0" w:line="240" w:lineRule="auto"/>
        <w:ind w:left="255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3C">
        <w:rPr>
          <w:rFonts w:ascii="Times New Roman" w:eastAsia="梅P明朝" w:hAnsi="Times New Roman" w:cs="Lohit Hindi"/>
          <w:kern w:val="1"/>
          <w:sz w:val="24"/>
          <w:szCs w:val="24"/>
          <w:lang w:eastAsia="zh-CN" w:bidi="hi-IN"/>
        </w:rPr>
        <w:t xml:space="preserve">к приказу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</w:t>
      </w:r>
    </w:p>
    <w:p w:rsidR="00B20F3C" w:rsidRPr="00B20F3C" w:rsidRDefault="00B20F3C" w:rsidP="00B20F3C">
      <w:pPr>
        <w:widowControl w:val="0"/>
        <w:tabs>
          <w:tab w:val="left" w:pos="2552"/>
        </w:tabs>
        <w:suppressAutoHyphens/>
        <w:spacing w:after="0" w:line="240" w:lineRule="auto"/>
        <w:ind w:left="2552"/>
        <w:jc w:val="right"/>
        <w:textAlignment w:val="baseline"/>
        <w:rPr>
          <w:rFonts w:ascii="Times New Roman" w:eastAsia="梅P明朝" w:hAnsi="Times New Roman" w:cs="Lohit Hindi"/>
          <w:kern w:val="1"/>
          <w:sz w:val="36"/>
          <w:szCs w:val="28"/>
          <w:lang w:eastAsia="zh-CN" w:bidi="hi-IN"/>
        </w:rPr>
      </w:pP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несовершеннолетних № 1»</w:t>
      </w:r>
    </w:p>
    <w:p w:rsidR="00B20F3C" w:rsidRPr="00B20F3C" w:rsidRDefault="00B20F3C" w:rsidP="00B20F3C">
      <w:pPr>
        <w:widowControl w:val="0"/>
        <w:suppressAutoHyphens/>
        <w:spacing w:after="0" w:line="240" w:lineRule="auto"/>
        <w:ind w:left="3969"/>
        <w:jc w:val="right"/>
        <w:textAlignment w:val="baseline"/>
        <w:rPr>
          <w:rFonts w:ascii="Times New Roman" w:eastAsia="梅P明朝" w:hAnsi="Times New Roman" w:cs="Lohit Hindi"/>
          <w:kern w:val="1"/>
          <w:sz w:val="28"/>
          <w:szCs w:val="28"/>
          <w:lang w:eastAsia="zh-CN" w:bidi="hi-IN"/>
        </w:rPr>
      </w:pPr>
      <w:r w:rsidRPr="00B20F3C">
        <w:rPr>
          <w:rFonts w:ascii="Times New Roman" w:eastAsia="梅P明朝" w:hAnsi="Times New Roman" w:cs="Lohit Hindi"/>
          <w:kern w:val="1"/>
          <w:sz w:val="28"/>
          <w:szCs w:val="28"/>
          <w:lang w:eastAsia="zh-CN" w:bidi="hi-IN"/>
        </w:rPr>
        <w:t>от «21» сентября 2018г. №139-осн</w:t>
      </w:r>
    </w:p>
    <w:p w:rsidR="00B20F3C" w:rsidRPr="00B20F3C" w:rsidRDefault="00B20F3C" w:rsidP="00B20F3C">
      <w:pPr>
        <w:widowControl w:val="0"/>
        <w:tabs>
          <w:tab w:val="left" w:pos="1134"/>
        </w:tabs>
        <w:suppressAutoHyphens/>
        <w:spacing w:after="0" w:line="240" w:lineRule="auto"/>
        <w:ind w:left="3969"/>
        <w:jc w:val="right"/>
        <w:textAlignment w:val="baseline"/>
        <w:rPr>
          <w:rFonts w:ascii="Times New Roman" w:eastAsia="梅P明朝" w:hAnsi="Times New Roman" w:cs="Lohit Hindi"/>
          <w:b/>
          <w:kern w:val="1"/>
          <w:sz w:val="20"/>
          <w:szCs w:val="20"/>
          <w:lang w:eastAsia="zh-CN" w:bidi="hi-IN"/>
        </w:rPr>
      </w:pPr>
    </w:p>
    <w:p w:rsidR="00B20F3C" w:rsidRPr="00B20F3C" w:rsidRDefault="00B20F3C" w:rsidP="00B2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C" w:rsidRPr="00B20F3C" w:rsidRDefault="00B20F3C" w:rsidP="00B20F3C">
      <w:pPr>
        <w:autoSpaceDE w:val="0"/>
        <w:autoSpaceDN w:val="0"/>
        <w:adjustRightInd w:val="0"/>
        <w:spacing w:before="101" w:after="0" w:line="331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B20F3C" w:rsidRPr="00B20F3C" w:rsidRDefault="00B20F3C" w:rsidP="00B20F3C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 учреждения Тульской области</w:t>
      </w:r>
    </w:p>
    <w:p w:rsidR="00B20F3C" w:rsidRPr="00B20F3C" w:rsidRDefault="00B20F3C" w:rsidP="00B20F3C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«Социально-реабилитационный центр для несовершеннолетних № 1»</w:t>
      </w:r>
    </w:p>
    <w:p w:rsidR="00B20F3C" w:rsidRPr="00B20F3C" w:rsidRDefault="00B20F3C" w:rsidP="00B20F3C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обработки персональных данных</w:t>
      </w:r>
    </w:p>
    <w:p w:rsidR="00B20F3C" w:rsidRPr="00B20F3C" w:rsidRDefault="00B20F3C" w:rsidP="00B20F3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20F3C" w:rsidRPr="00B20F3C" w:rsidRDefault="00B20F3C" w:rsidP="00B20F3C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государственного учреждения Тульской области «Социально-реабилитационный центр для несовершеннолетних № 1»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B20F3C" w:rsidRPr="00B20F3C" w:rsidRDefault="00B20F3C" w:rsidP="00B20F3C">
      <w:pPr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определяет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цели, принципы обработки и реализуемые требования к защите персональных данных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учреждении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3C" w:rsidRPr="00B20F3C" w:rsidRDefault="00B20F3C" w:rsidP="00B20F3C">
      <w:pPr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B20F3C" w:rsidRPr="00B20F3C" w:rsidRDefault="00B20F3C" w:rsidP="00B20F3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7" w:after="240" w:line="312" w:lineRule="exact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B20F3C" w:rsidRPr="00B20F3C" w:rsidRDefault="00B20F3C" w:rsidP="00B20F3C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Политике используются следующие основные понятия:</w:t>
      </w:r>
    </w:p>
    <w:p w:rsidR="00B20F3C" w:rsidRPr="00B20F3C" w:rsidRDefault="00B20F3C" w:rsidP="00B20F3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персональных данных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учреждения Тульской области «Социально-реабилитационный центр для несовершеннолетних № 1»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20F3C" w:rsidRPr="00B20F3C" w:rsidRDefault="00B20F3C" w:rsidP="00B20F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работники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F3C" w:rsidRPr="00B20F3C" w:rsidRDefault="00B20F3C" w:rsidP="00B20F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претенденты на замещение </w:t>
      </w: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вакантной должности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1»;</w:t>
      </w:r>
    </w:p>
    <w:p w:rsidR="00B20F3C" w:rsidRPr="00B20F3C" w:rsidRDefault="00B20F3C" w:rsidP="00B20F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студенты, проходящие практику в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учреждении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0F3C" w:rsidRPr="00B20F3C" w:rsidRDefault="00B20F3C" w:rsidP="00B20F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клиенты (контрагенты)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0F3C" w:rsidRPr="00B20F3C" w:rsidRDefault="00B20F3C" w:rsidP="00B20F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лица, состоящие в договорных или иных отношениях с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учреждением Тульской области «Социально-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реабилитационный центр для несовершеннолетних № 1»</w:t>
      </w:r>
    </w:p>
    <w:p w:rsidR="00B20F3C" w:rsidRPr="00B20F3C" w:rsidRDefault="00B20F3C" w:rsidP="00B20F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лица, обратившиеся за помощью в регистрации на портале ЕСИА</w:t>
      </w:r>
    </w:p>
    <w:p w:rsidR="00B20F3C" w:rsidRPr="00B20F3C" w:rsidRDefault="00B20F3C" w:rsidP="00B20F3C">
      <w:pPr>
        <w:numPr>
          <w:ilvl w:val="0"/>
          <w:numId w:val="2"/>
        </w:numPr>
        <w:tabs>
          <w:tab w:val="left" w:pos="1224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20F3C" w:rsidRPr="00B20F3C" w:rsidRDefault="00B20F3C" w:rsidP="00B20F3C">
      <w:pPr>
        <w:numPr>
          <w:ilvl w:val="0"/>
          <w:numId w:val="3"/>
        </w:numPr>
        <w:tabs>
          <w:tab w:val="left" w:pos="118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F3C" w:rsidRPr="00C857EB" w:rsidRDefault="00B20F3C" w:rsidP="00B20F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B20F3C" w:rsidRPr="00C857EB" w:rsidRDefault="00B20F3C" w:rsidP="00B20F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0F3C" w:rsidRPr="00B20F3C" w:rsidRDefault="00B20F3C" w:rsidP="00B20F3C">
      <w:pPr>
        <w:numPr>
          <w:ilvl w:val="0"/>
          <w:numId w:val="3"/>
        </w:numPr>
        <w:tabs>
          <w:tab w:val="left" w:pos="1186"/>
          <w:tab w:val="left" w:pos="127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20F3C" w:rsidRPr="00B20F3C" w:rsidRDefault="00B20F3C" w:rsidP="00B20F3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цели обработки персональных данных</w:t>
      </w:r>
    </w:p>
    <w:p w:rsidR="00B20F3C" w:rsidRPr="00B20F3C" w:rsidRDefault="00B20F3C" w:rsidP="00B20F3C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Тульской области «Социально-реабилитационный центр для несовершеннолетних № 1»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 обработке персональных данных руководствуется следующими принципами: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на законной и справедливой основе.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 персональных данных соответствуют полномочиям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хранения персональных данных не установлен действующим законодательством.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B20F3C" w:rsidRPr="00B20F3C" w:rsidRDefault="00B20F3C" w:rsidP="00B20F3C">
      <w:pPr>
        <w:numPr>
          <w:ilvl w:val="1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работников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заключения и исполнения трудовых договоров, ведения воинского учета, и</w:t>
      </w:r>
      <w:r w:rsidRPr="00B2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сполнения требований по охране труда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F3C" w:rsidRPr="00B20F3C" w:rsidRDefault="00B20F3C" w:rsidP="00B20F3C">
      <w:pPr>
        <w:numPr>
          <w:ilvl w:val="1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24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граждан, не являющихся работниками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целью реализации полномочий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F3C" w:rsidRPr="00C857EB" w:rsidRDefault="00B20F3C" w:rsidP="00B20F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.2pt;margin-top:781.55pt;width:510.1pt;height:21.25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B20F3C" w:rsidRPr="00C857EB" w:rsidRDefault="00B20F3C" w:rsidP="00B20F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20F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Уставом, а также с целью отбора претендентов на замещение вакантных должностей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3C" w:rsidRPr="00B20F3C" w:rsidRDefault="00B20F3C" w:rsidP="00B20F3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 по обеспечению безопасности</w:t>
      </w:r>
    </w:p>
    <w:p w:rsidR="00B20F3C" w:rsidRPr="00B20F3C" w:rsidRDefault="00B20F3C" w:rsidP="00B20F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при их обработке</w:t>
      </w:r>
    </w:p>
    <w:p w:rsidR="00B20F3C" w:rsidRPr="00B20F3C" w:rsidRDefault="00B20F3C" w:rsidP="00B20F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F3C" w:rsidRPr="00B20F3C" w:rsidRDefault="00B20F3C" w:rsidP="00B20F3C">
      <w:pPr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Тульской области «Социально-реабилитационный центр для несовершеннолетних № 1»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ответственных за организацию обработки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Ознакомлением работников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работников.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прошедших в установленном порядке процедуру оценки соответствия средств защиты информации.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машинных носителей персональных данных.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фактов несанкционированного доступа к персональным данным и принятием мер.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B20F3C" w:rsidRPr="00B20F3C" w:rsidRDefault="00B20F3C" w:rsidP="00B20F3C">
      <w:pPr>
        <w:numPr>
          <w:ilvl w:val="2"/>
          <w:numId w:val="4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B20F3C" w:rsidRPr="00B20F3C" w:rsidRDefault="00B20F3C" w:rsidP="00B20F3C">
      <w:pPr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B2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Тульской области «Социально-реабилитационный центр для несовершеннолетних № 1»</w:t>
      </w:r>
      <w:r w:rsidRPr="00B2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631E14" w:rsidRPr="004C7C69" w:rsidRDefault="00631E14" w:rsidP="004C7C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1E14" w:rsidRPr="004C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66"/>
    <w:rsid w:val="004C7C69"/>
    <w:rsid w:val="00631E14"/>
    <w:rsid w:val="007B0466"/>
    <w:rsid w:val="00B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3939-5F28-4F33-BBF5-E834394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Pavel</cp:lastModifiedBy>
  <cp:revision>4</cp:revision>
  <dcterms:created xsi:type="dcterms:W3CDTF">2018-10-09T13:29:00Z</dcterms:created>
  <dcterms:modified xsi:type="dcterms:W3CDTF">2018-10-10T07:12:00Z</dcterms:modified>
</cp:coreProperties>
</file>