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53" w:rsidRDefault="00815E53" w:rsidP="00815E53">
      <w:pPr>
        <w:ind w:left="142" w:hanging="142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815E53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>
            <wp:extent cx="6376647" cy="66389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97" cy="66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815E53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</w:p>
    <w:p w:rsidR="00493820" w:rsidRPr="00E963AB" w:rsidRDefault="00815E53" w:rsidP="00815E53">
      <w:pPr>
        <w:ind w:left="142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</w:t>
      </w:r>
      <w:r w:rsidR="00493820" w:rsidRPr="00E963AB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404C21" w:rsidRPr="00E963AB" w:rsidRDefault="00404C21" w:rsidP="008307BD">
      <w:pPr>
        <w:ind w:left="6372" w:firstLine="0"/>
        <w:rPr>
          <w:rFonts w:ascii="Times New Roman" w:hAnsi="Times New Roman" w:cs="Times New Roman"/>
          <w:sz w:val="20"/>
          <w:szCs w:val="20"/>
        </w:rPr>
      </w:pPr>
      <w:r w:rsidRPr="00E963AB">
        <w:rPr>
          <w:rFonts w:ascii="Times New Roman" w:hAnsi="Times New Roman" w:cs="Times New Roman"/>
          <w:sz w:val="20"/>
          <w:szCs w:val="20"/>
        </w:rPr>
        <w:t xml:space="preserve">к приказу № </w:t>
      </w:r>
      <w:r w:rsidR="008307BD">
        <w:rPr>
          <w:rFonts w:ascii="Times New Roman" w:hAnsi="Times New Roman" w:cs="Times New Roman"/>
          <w:sz w:val="20"/>
          <w:szCs w:val="20"/>
        </w:rPr>
        <w:t>________________</w:t>
      </w:r>
      <w:r w:rsidRPr="00E963AB">
        <w:rPr>
          <w:rFonts w:ascii="Times New Roman" w:hAnsi="Times New Roman" w:cs="Times New Roman"/>
          <w:sz w:val="20"/>
          <w:szCs w:val="20"/>
        </w:rPr>
        <w:t xml:space="preserve"> </w:t>
      </w:r>
      <w:r w:rsidRPr="00E963AB">
        <w:rPr>
          <w:rFonts w:ascii="Times New Roman" w:hAnsi="Times New Roman" w:cs="Times New Roman"/>
          <w:sz w:val="20"/>
          <w:szCs w:val="20"/>
        </w:rPr>
        <w:tab/>
      </w:r>
    </w:p>
    <w:p w:rsidR="00493820" w:rsidRPr="00E963AB" w:rsidRDefault="00493820" w:rsidP="008307BD">
      <w:pPr>
        <w:ind w:left="5652"/>
        <w:rPr>
          <w:rFonts w:ascii="Times New Roman" w:hAnsi="Times New Roman" w:cs="Times New Roman"/>
          <w:sz w:val="20"/>
          <w:szCs w:val="20"/>
        </w:rPr>
      </w:pPr>
      <w:r w:rsidRPr="00E963AB">
        <w:rPr>
          <w:rFonts w:ascii="Times New Roman" w:hAnsi="Times New Roman" w:cs="Times New Roman"/>
          <w:sz w:val="20"/>
          <w:szCs w:val="20"/>
        </w:rPr>
        <w:t xml:space="preserve">от </w:t>
      </w:r>
      <w:r w:rsidR="008307BD"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493820" w:rsidRPr="00CB664E" w:rsidRDefault="00493820" w:rsidP="00493820">
      <w:pPr>
        <w:ind w:firstLine="709"/>
        <w:jc w:val="center"/>
        <w:rPr>
          <w:rFonts w:ascii="Times New Roman" w:hAnsi="Times New Roman" w:cs="Times New Roman"/>
          <w:b/>
        </w:rPr>
      </w:pPr>
    </w:p>
    <w:p w:rsidR="00493820" w:rsidRPr="00B62774" w:rsidRDefault="00493820" w:rsidP="0049382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774">
        <w:rPr>
          <w:rFonts w:ascii="Times New Roman" w:hAnsi="Times New Roman" w:cs="Times New Roman"/>
          <w:b/>
          <w:sz w:val="28"/>
          <w:szCs w:val="28"/>
        </w:rPr>
        <w:t>Изменения, вносимые в Учетную политику для целей бухгалтерского учета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62774">
        <w:rPr>
          <w:rFonts w:ascii="Times New Roman" w:hAnsi="Times New Roman" w:cs="Times New Roman"/>
          <w:b/>
          <w:sz w:val="28"/>
          <w:szCs w:val="28"/>
        </w:rPr>
        <w:t xml:space="preserve"> с 01.01.20</w:t>
      </w:r>
      <w:r w:rsidR="008307BD">
        <w:rPr>
          <w:rFonts w:ascii="Times New Roman" w:hAnsi="Times New Roman" w:cs="Times New Roman"/>
          <w:b/>
          <w:sz w:val="28"/>
          <w:szCs w:val="28"/>
        </w:rPr>
        <w:t>21</w:t>
      </w:r>
      <w:r w:rsidRPr="00B6277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93820" w:rsidRPr="008307BD" w:rsidRDefault="00493820" w:rsidP="0049382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174C0" w:rsidRDefault="00B174C0" w:rsidP="00660FB1">
      <w:pPr>
        <w:pStyle w:val="ConsPlusNormal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432">
        <w:rPr>
          <w:rFonts w:ascii="Times New Roman" w:hAnsi="Times New Roman" w:cs="Times New Roman"/>
          <w:sz w:val="28"/>
          <w:szCs w:val="28"/>
        </w:rPr>
        <w:t>Абзац 7 п.п. 1.1.1 изложить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74C0" w:rsidRDefault="00B174C0" w:rsidP="00660FB1">
      <w:pPr>
        <w:pStyle w:val="ConsPlusNormal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74C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- действующими </w:t>
      </w:r>
      <w:r w:rsidRPr="00B174C0">
        <w:rPr>
          <w:rFonts w:ascii="Times New Roman" w:hAnsi="Times New Roman" w:cs="Times New Roman"/>
          <w:sz w:val="28"/>
          <w:szCs w:val="28"/>
        </w:rPr>
        <w:t>федеральными стандартами бухгалтерского учета для организаций государственного сектора».</w:t>
      </w:r>
    </w:p>
    <w:p w:rsidR="00AD6185" w:rsidRPr="00AD6185" w:rsidRDefault="00AD6185" w:rsidP="00AD6185">
      <w:pPr>
        <w:pStyle w:val="a5"/>
        <w:numPr>
          <w:ilvl w:val="0"/>
          <w:numId w:val="1"/>
        </w:numPr>
        <w:ind w:left="-567" w:firstLine="851"/>
        <w:jc w:val="both"/>
        <w:rPr>
          <w:sz w:val="28"/>
          <w:szCs w:val="28"/>
        </w:rPr>
      </w:pPr>
      <w:r w:rsidRPr="00AD6185">
        <w:rPr>
          <w:sz w:val="28"/>
          <w:szCs w:val="28"/>
        </w:rPr>
        <w:t>п.п. 2.2.32. изложить в следующей редакции:</w:t>
      </w:r>
    </w:p>
    <w:p w:rsidR="00AD6185" w:rsidRPr="00AD6185" w:rsidRDefault="00AD6185" w:rsidP="00AD6185">
      <w:pPr>
        <w:pStyle w:val="a5"/>
        <w:ind w:left="-567" w:firstLine="851"/>
        <w:jc w:val="both"/>
        <w:rPr>
          <w:sz w:val="28"/>
          <w:szCs w:val="28"/>
        </w:rPr>
      </w:pPr>
      <w:r w:rsidRPr="00AD6185">
        <w:rPr>
          <w:sz w:val="28"/>
          <w:szCs w:val="28"/>
        </w:rPr>
        <w:t xml:space="preserve">«Единые функционирующие системы, подлежащие монтажу, (система охранной, пожарной сигнализации, видеонаблюдения и т.п.) учитываются следующим образом: </w:t>
      </w:r>
      <w:r w:rsidR="00C36B66">
        <w:rPr>
          <w:sz w:val="28"/>
          <w:szCs w:val="28"/>
        </w:rPr>
        <w:t>с</w:t>
      </w:r>
      <w:r w:rsidRPr="00AD6185">
        <w:rPr>
          <w:sz w:val="28"/>
          <w:szCs w:val="28"/>
        </w:rPr>
        <w:t>тоимость расходных материалов, вмонтированных в потолки и стены здания (таких как провода, розетки, короба), а также монтажных работ списывается на общехозяйственные расходы</w:t>
      </w:r>
      <w:r w:rsidR="00C36B66">
        <w:rPr>
          <w:sz w:val="28"/>
          <w:szCs w:val="28"/>
        </w:rPr>
        <w:t>, о</w:t>
      </w:r>
      <w:r w:rsidRPr="00AD6185">
        <w:rPr>
          <w:sz w:val="28"/>
          <w:szCs w:val="28"/>
        </w:rPr>
        <w:t>тдельные элементы системы (оконечные приборы и аппаратура),</w:t>
      </w:r>
      <w:r w:rsidRPr="00AD6185">
        <w:t xml:space="preserve"> </w:t>
      </w:r>
      <w:r w:rsidRPr="00AD6185">
        <w:rPr>
          <w:sz w:val="28"/>
          <w:szCs w:val="28"/>
        </w:rPr>
        <w:t xml:space="preserve">которые соответствуют критериям основных средств, установленным СГС «Основные средства», принимаются к учету по стоимости, указанной в Акте ф.КС-2. </w:t>
      </w:r>
    </w:p>
    <w:p w:rsidR="00493820" w:rsidRPr="008F0F0A" w:rsidRDefault="008307BD" w:rsidP="00660FB1">
      <w:pPr>
        <w:pStyle w:val="ConsPlusNormal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0F0A">
        <w:rPr>
          <w:rFonts w:ascii="Times New Roman" w:hAnsi="Times New Roman" w:cs="Times New Roman"/>
          <w:sz w:val="28"/>
          <w:szCs w:val="28"/>
        </w:rPr>
        <w:t xml:space="preserve">п.п. 2.5.13 </w:t>
      </w:r>
      <w:r w:rsidR="000A203C" w:rsidRPr="008F0F0A">
        <w:rPr>
          <w:rFonts w:ascii="Times New Roman" w:hAnsi="Times New Roman" w:cs="Times New Roman"/>
          <w:sz w:val="28"/>
          <w:szCs w:val="28"/>
        </w:rPr>
        <w:t xml:space="preserve">дополнить абзацем </w:t>
      </w:r>
      <w:r w:rsidRPr="008F0F0A">
        <w:rPr>
          <w:rFonts w:ascii="Times New Roman" w:hAnsi="Times New Roman" w:cs="Times New Roman"/>
          <w:sz w:val="28"/>
          <w:szCs w:val="28"/>
        </w:rPr>
        <w:t>следующего содержания</w:t>
      </w:r>
      <w:r w:rsidR="00493820" w:rsidRPr="008F0F0A">
        <w:rPr>
          <w:rFonts w:ascii="Times New Roman" w:hAnsi="Times New Roman" w:cs="Times New Roman"/>
          <w:sz w:val="28"/>
          <w:szCs w:val="28"/>
        </w:rPr>
        <w:t>:</w:t>
      </w:r>
    </w:p>
    <w:p w:rsidR="008307BD" w:rsidRDefault="008728C6" w:rsidP="00660FB1">
      <w:pPr>
        <w:ind w:left="-567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F0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307BD" w:rsidRPr="008F0F0A">
        <w:rPr>
          <w:rFonts w:ascii="Times New Roman" w:hAnsi="Times New Roman" w:cs="Times New Roman"/>
          <w:sz w:val="28"/>
          <w:szCs w:val="28"/>
          <w:shd w:val="clear" w:color="auto" w:fill="FFFFFF"/>
        </w:rPr>
        <w:t>Списание с баланса материальных запасов (кроме продуктов питания,</w:t>
      </w:r>
      <w:r w:rsidR="008307BD" w:rsidRPr="008307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списываются ежедневно) производится ежемесячно в последний рабочий день текущего месяца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307BD" w:rsidRPr="008307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B0D3C" w:rsidRDefault="008B0D3C" w:rsidP="008B0D3C">
      <w:pPr>
        <w:pStyle w:val="ConsPlusNormal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0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Абзац 3 п.п. 3.2.2 </w:t>
      </w:r>
      <w:r w:rsidRPr="008B0D3C">
        <w:rPr>
          <w:rFonts w:ascii="Times New Roman" w:hAnsi="Times New Roman" w:cs="Times New Roman"/>
          <w:sz w:val="28"/>
          <w:szCs w:val="28"/>
        </w:rPr>
        <w:t>изложить</w:t>
      </w:r>
      <w:r w:rsidRPr="00C05432">
        <w:rPr>
          <w:rFonts w:ascii="Times New Roman" w:hAnsi="Times New Roman" w:cs="Times New Roman"/>
          <w:sz w:val="28"/>
          <w:szCs w:val="28"/>
        </w:rPr>
        <w:t xml:space="preserve">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0D3C" w:rsidRDefault="008B0D3C" w:rsidP="00CD3E3F">
      <w:pPr>
        <w:pStyle w:val="ConsPlusNormal"/>
        <w:widowControl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60595">
        <w:rPr>
          <w:rFonts w:ascii="Times New Roman" w:hAnsi="Times New Roman" w:cs="Times New Roman"/>
          <w:color w:val="000000"/>
          <w:sz w:val="28"/>
          <w:szCs w:val="28"/>
        </w:rPr>
        <w:t>Учет операций с денежными документами ведется на отдельных листах Кассовой книги учреждения с проставлением на них записи «Фондовый»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</w:t>
      </w:r>
      <w:r w:rsidRPr="000E2FDC">
        <w:rPr>
          <w:rFonts w:ascii="Times New Roman" w:hAnsi="Times New Roman" w:cs="Times New Roman"/>
          <w:sz w:val="28"/>
          <w:szCs w:val="28"/>
        </w:rPr>
        <w:t xml:space="preserve">отражаются в журнале </w:t>
      </w:r>
      <w:r>
        <w:rPr>
          <w:rFonts w:ascii="Times New Roman" w:hAnsi="Times New Roman" w:cs="Times New Roman"/>
          <w:sz w:val="28"/>
          <w:szCs w:val="28"/>
        </w:rPr>
        <w:t>операций № 1 «Касса»</w:t>
      </w:r>
      <w:r w:rsidRPr="000E2FDC">
        <w:rPr>
          <w:rFonts w:ascii="Times New Roman" w:hAnsi="Times New Roman" w:cs="Times New Roman"/>
          <w:sz w:val="28"/>
          <w:szCs w:val="28"/>
        </w:rPr>
        <w:t xml:space="preserve"> на основании документов, прилагаемых к отчетам кассира</w:t>
      </w:r>
      <w:r w:rsidR="004E6953">
        <w:rPr>
          <w:rFonts w:ascii="Times New Roman" w:hAnsi="Times New Roman" w:cs="Times New Roman"/>
          <w:sz w:val="28"/>
          <w:szCs w:val="28"/>
        </w:rPr>
        <w:t>»</w:t>
      </w:r>
      <w:r w:rsidRPr="000E2F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48FD" w:rsidRPr="001C40AC" w:rsidRDefault="008E48FD" w:rsidP="008E48FD">
      <w:pPr>
        <w:pStyle w:val="ConsPlusNormal"/>
        <w:numPr>
          <w:ilvl w:val="0"/>
          <w:numId w:val="1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40AC">
        <w:rPr>
          <w:rFonts w:ascii="Times New Roman" w:hAnsi="Times New Roman" w:cs="Times New Roman"/>
          <w:sz w:val="28"/>
          <w:szCs w:val="28"/>
        </w:rPr>
        <w:t>п.п. 4.2 изложить в следующей редакции:</w:t>
      </w:r>
    </w:p>
    <w:p w:rsidR="008E48FD" w:rsidRPr="001C40AC" w:rsidRDefault="004A643C" w:rsidP="008E48FD">
      <w:pPr>
        <w:pStyle w:val="a5"/>
        <w:shd w:val="clear" w:color="auto" w:fill="FFFFFF"/>
        <w:ind w:left="-567" w:firstLine="851"/>
        <w:jc w:val="both"/>
        <w:rPr>
          <w:sz w:val="28"/>
          <w:szCs w:val="28"/>
        </w:rPr>
      </w:pPr>
      <w:r w:rsidRPr="001C40AC">
        <w:rPr>
          <w:sz w:val="28"/>
          <w:szCs w:val="28"/>
        </w:rPr>
        <w:t>«</w:t>
      </w:r>
      <w:r w:rsidR="008E48FD" w:rsidRPr="001C40AC">
        <w:rPr>
          <w:sz w:val="28"/>
          <w:szCs w:val="28"/>
        </w:rPr>
        <w:t>Под отчет денежные средства выдаются на командировочные расходы согласно приказу руководителя о направлении в служебную командировку.</w:t>
      </w:r>
    </w:p>
    <w:p w:rsidR="008E48FD" w:rsidRPr="001C40AC" w:rsidRDefault="008E48FD" w:rsidP="007F6668">
      <w:pPr>
        <w:pStyle w:val="a5"/>
        <w:ind w:left="-567" w:firstLine="851"/>
        <w:jc w:val="both"/>
        <w:rPr>
          <w:sz w:val="28"/>
          <w:szCs w:val="28"/>
        </w:rPr>
      </w:pPr>
      <w:r w:rsidRPr="001C40AC">
        <w:rPr>
          <w:sz w:val="28"/>
          <w:szCs w:val="28"/>
        </w:rPr>
        <w:t xml:space="preserve">Подотчетные суммы перечисляются на зарплатную банковскую карту по заявлению подотчетного лица, подписанному руководителем учреждения. </w:t>
      </w:r>
    </w:p>
    <w:p w:rsidR="004A643C" w:rsidRPr="001C40AC" w:rsidRDefault="008E48FD" w:rsidP="001C40AC">
      <w:pPr>
        <w:pStyle w:val="a5"/>
        <w:ind w:left="-567" w:firstLine="993"/>
        <w:jc w:val="both"/>
        <w:rPr>
          <w:sz w:val="28"/>
          <w:szCs w:val="28"/>
        </w:rPr>
      </w:pPr>
      <w:r w:rsidRPr="001C40AC">
        <w:rPr>
          <w:sz w:val="28"/>
          <w:szCs w:val="28"/>
        </w:rPr>
        <w:t xml:space="preserve">Отчетность об использовании полученных сумм на командировочные расходы подотчетными лицами представляется в бухгалтерию не позднее трех рабочих дней со </w:t>
      </w:r>
      <w:r w:rsidR="004A643C" w:rsidRPr="001C40AC">
        <w:rPr>
          <w:sz w:val="28"/>
          <w:szCs w:val="28"/>
        </w:rPr>
        <w:t>дня возвращения из командировки, а в случаях нетрудоспособности (отпуска) подотчетного лица - не позднее трех рабочих дней с даты фактического выхода на работу.</w:t>
      </w:r>
    </w:p>
    <w:p w:rsidR="004E6953" w:rsidRPr="001C40AC" w:rsidRDefault="004E6953" w:rsidP="007F6668">
      <w:pPr>
        <w:pStyle w:val="a5"/>
        <w:numPr>
          <w:ilvl w:val="0"/>
          <w:numId w:val="1"/>
        </w:numPr>
        <w:ind w:left="567" w:hanging="283"/>
        <w:jc w:val="both"/>
        <w:rPr>
          <w:sz w:val="28"/>
          <w:szCs w:val="28"/>
        </w:rPr>
      </w:pPr>
      <w:r w:rsidRPr="001C40AC">
        <w:rPr>
          <w:sz w:val="28"/>
          <w:szCs w:val="28"/>
        </w:rPr>
        <w:t xml:space="preserve">п.п. 4.3 </w:t>
      </w:r>
      <w:r w:rsidR="007F6668" w:rsidRPr="001C40AC">
        <w:rPr>
          <w:sz w:val="28"/>
          <w:szCs w:val="28"/>
        </w:rPr>
        <w:t>изложить в следующей редакции:</w:t>
      </w:r>
    </w:p>
    <w:p w:rsidR="007F6668" w:rsidRPr="001C40AC" w:rsidRDefault="00EB5844" w:rsidP="007F6668">
      <w:pPr>
        <w:widowControl/>
        <w:ind w:left="-567"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C40AC">
        <w:rPr>
          <w:rFonts w:ascii="Times New Roman" w:hAnsi="Times New Roman" w:cs="Times New Roman"/>
          <w:sz w:val="28"/>
          <w:szCs w:val="28"/>
        </w:rPr>
        <w:t xml:space="preserve">    </w:t>
      </w:r>
      <w:r w:rsidR="007F6668" w:rsidRPr="001C40AC">
        <w:rPr>
          <w:rFonts w:ascii="Times New Roman" w:hAnsi="Times New Roman" w:cs="Times New Roman"/>
          <w:sz w:val="28"/>
          <w:szCs w:val="28"/>
        </w:rPr>
        <w:t xml:space="preserve">«Возмещение расходов по </w:t>
      </w:r>
      <w:r w:rsidR="007F6668" w:rsidRPr="001C40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проезду на общественном транспорте при исполнении служебных обязанностей отдельных категорий работников в соответствии с п.6 Постановления Правительства Тульской области» № 3 от 16.01.2015 производится в сумме фактически понесенных затрат. </w:t>
      </w:r>
    </w:p>
    <w:p w:rsidR="004A643C" w:rsidRPr="001C40AC" w:rsidRDefault="00EB5844" w:rsidP="001C40AC">
      <w:pPr>
        <w:pStyle w:val="a5"/>
        <w:ind w:left="-567" w:firstLine="993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Н</w:t>
      </w:r>
      <w:r w:rsidR="007F6668">
        <w:rPr>
          <w:rFonts w:eastAsiaTheme="minorHAnsi"/>
          <w:sz w:val="28"/>
          <w:szCs w:val="28"/>
          <w:lang w:eastAsia="en-US"/>
        </w:rPr>
        <w:t xml:space="preserve">е позднее пятого числа месяца, следующего за отчётным месяцем, работник представляет в бухгалтерию </w:t>
      </w:r>
      <w:r>
        <w:rPr>
          <w:rFonts w:eastAsiaTheme="minorHAnsi"/>
          <w:sz w:val="28"/>
          <w:szCs w:val="28"/>
          <w:lang w:eastAsia="en-US"/>
        </w:rPr>
        <w:t xml:space="preserve">авансовый отчет </w:t>
      </w:r>
      <w:r w:rsidR="007F6668">
        <w:rPr>
          <w:rFonts w:eastAsiaTheme="minorHAnsi"/>
          <w:sz w:val="28"/>
          <w:szCs w:val="28"/>
          <w:lang w:eastAsia="en-US"/>
        </w:rPr>
        <w:t xml:space="preserve">с приложением </w:t>
      </w:r>
      <w:r w:rsidRPr="001C40AC">
        <w:rPr>
          <w:rFonts w:eastAsiaTheme="minorHAnsi"/>
          <w:sz w:val="28"/>
          <w:szCs w:val="28"/>
          <w:lang w:eastAsia="en-US"/>
        </w:rPr>
        <w:t>документов</w:t>
      </w:r>
      <w:r w:rsidR="007F6668" w:rsidRPr="001C40AC">
        <w:rPr>
          <w:rFonts w:eastAsiaTheme="minorHAnsi"/>
          <w:sz w:val="28"/>
          <w:szCs w:val="28"/>
          <w:lang w:eastAsia="en-US"/>
        </w:rPr>
        <w:t>, подтверждающих расходы на проезд</w:t>
      </w:r>
      <w:r w:rsidRPr="001C40AC">
        <w:rPr>
          <w:rFonts w:eastAsiaTheme="minorHAnsi"/>
          <w:sz w:val="28"/>
          <w:szCs w:val="28"/>
          <w:lang w:eastAsia="en-US"/>
        </w:rPr>
        <w:t xml:space="preserve"> (билеты, кассовые чеки, банковские выписки и т.п.) и заявление о возмещении расходов на проезд.</w:t>
      </w:r>
      <w:r w:rsidR="004A643C" w:rsidRPr="001C40AC">
        <w:rPr>
          <w:rFonts w:eastAsiaTheme="minorHAnsi"/>
          <w:sz w:val="28"/>
          <w:szCs w:val="28"/>
          <w:lang w:eastAsia="en-US"/>
        </w:rPr>
        <w:t xml:space="preserve"> </w:t>
      </w:r>
      <w:r w:rsidR="004A643C" w:rsidRPr="001C40AC">
        <w:rPr>
          <w:sz w:val="28"/>
          <w:szCs w:val="28"/>
        </w:rPr>
        <w:t xml:space="preserve">В </w:t>
      </w:r>
      <w:r w:rsidR="004A643C" w:rsidRPr="001C40AC">
        <w:rPr>
          <w:sz w:val="28"/>
          <w:szCs w:val="28"/>
        </w:rPr>
        <w:lastRenderedPageBreak/>
        <w:t>случаях нетрудоспособности (отпуска) подотчетного лица - не позднее пяти рабочих дней с даты фактического выхода на работу.</w:t>
      </w:r>
    </w:p>
    <w:p w:rsidR="008307BD" w:rsidRDefault="007F6668" w:rsidP="004A643C">
      <w:pPr>
        <w:widowControl/>
        <w:ind w:left="-567" w:firstLine="0"/>
        <w:rPr>
          <w:sz w:val="28"/>
          <w:szCs w:val="28"/>
        </w:rPr>
      </w:pPr>
      <w:r w:rsidRPr="00EB5844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           </w:t>
      </w:r>
      <w:r w:rsidR="008307BD" w:rsidRPr="00EB5844">
        <w:rPr>
          <w:rFonts w:ascii="Times New Roman" w:hAnsi="Times New Roman" w:cs="Times New Roman"/>
          <w:sz w:val="28"/>
          <w:szCs w:val="28"/>
        </w:rPr>
        <w:t xml:space="preserve">п.п. 5.5 п.5 </w:t>
      </w:r>
      <w:r w:rsidR="000A203C" w:rsidRPr="00EB5844">
        <w:rPr>
          <w:rFonts w:ascii="Times New Roman" w:hAnsi="Times New Roman" w:cs="Times New Roman"/>
          <w:sz w:val="28"/>
          <w:szCs w:val="28"/>
        </w:rPr>
        <w:t>дополнить абзацем 2 следующего содержания</w:t>
      </w:r>
      <w:r w:rsidR="008307BD">
        <w:rPr>
          <w:sz w:val="28"/>
          <w:szCs w:val="28"/>
        </w:rPr>
        <w:t>:</w:t>
      </w:r>
    </w:p>
    <w:p w:rsidR="008307BD" w:rsidRPr="008728C6" w:rsidRDefault="008307BD" w:rsidP="00660FB1">
      <w:pPr>
        <w:ind w:left="-567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28C6">
        <w:rPr>
          <w:rFonts w:ascii="Times New Roman" w:hAnsi="Times New Roman" w:cs="Times New Roman"/>
          <w:sz w:val="28"/>
          <w:szCs w:val="28"/>
        </w:rPr>
        <w:t>«</w:t>
      </w:r>
      <w:r w:rsidRPr="00872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Расчеты по уплате пеней (штрафов) по налогам (взносам) учитываются </w:t>
      </w:r>
      <w:r w:rsidR="008728C6" w:rsidRPr="00872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их </w:t>
      </w:r>
      <w:r w:rsidRPr="008728C6">
        <w:rPr>
          <w:rFonts w:ascii="Times New Roman" w:hAnsi="Times New Roman" w:cs="Times New Roman"/>
          <w:sz w:val="28"/>
          <w:szCs w:val="28"/>
          <w:shd w:val="clear" w:color="auto" w:fill="FFFFFF"/>
        </w:rPr>
        <w:t>видам на счетах учета расчетов по соответствующим им налогам</w:t>
      </w:r>
      <w:r w:rsidR="008728C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872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307BD" w:rsidRDefault="000531FE" w:rsidP="00C36B66">
      <w:pPr>
        <w:pStyle w:val="a5"/>
        <w:numPr>
          <w:ilvl w:val="0"/>
          <w:numId w:val="1"/>
        </w:numPr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Абзац 2 </w:t>
      </w:r>
      <w:r w:rsidR="008728C6" w:rsidRPr="008728C6">
        <w:rPr>
          <w:sz w:val="28"/>
          <w:szCs w:val="28"/>
        </w:rPr>
        <w:t xml:space="preserve">п.п 2.2.19 </w:t>
      </w:r>
      <w:r>
        <w:rPr>
          <w:sz w:val="28"/>
          <w:szCs w:val="28"/>
        </w:rPr>
        <w:t>изложить в следующей редакции и дополнить абзацем 3:</w:t>
      </w:r>
    </w:p>
    <w:p w:rsidR="00700475" w:rsidRPr="000531FE" w:rsidRDefault="004E6953" w:rsidP="00700475">
      <w:pPr>
        <w:ind w:left="-567" w:firstLine="851"/>
        <w:rPr>
          <w:rFonts w:ascii="Times New Roman" w:hAnsi="Times New Roman" w:cs="Times New Roman"/>
          <w:sz w:val="28"/>
          <w:szCs w:val="28"/>
        </w:rPr>
      </w:pPr>
      <w:r w:rsidRPr="004E6953">
        <w:rPr>
          <w:rFonts w:ascii="Times New Roman" w:hAnsi="Times New Roman" w:cs="Times New Roman"/>
          <w:sz w:val="28"/>
          <w:szCs w:val="28"/>
        </w:rPr>
        <w:t xml:space="preserve"> </w:t>
      </w:r>
      <w:r w:rsidR="008728C6" w:rsidRPr="004E6953">
        <w:rPr>
          <w:rFonts w:ascii="Times New Roman" w:hAnsi="Times New Roman" w:cs="Times New Roman"/>
          <w:sz w:val="28"/>
          <w:szCs w:val="28"/>
        </w:rPr>
        <w:t>«</w:t>
      </w:r>
      <w:r w:rsidR="000531FE">
        <w:rPr>
          <w:rFonts w:ascii="Times New Roman" w:hAnsi="Times New Roman"/>
          <w:color w:val="000000"/>
          <w:sz w:val="28"/>
          <w:szCs w:val="28"/>
        </w:rPr>
        <w:t>О</w:t>
      </w:r>
      <w:r w:rsidR="000531FE" w:rsidRPr="00D23C9B">
        <w:rPr>
          <w:rFonts w:ascii="Times New Roman" w:hAnsi="Times New Roman"/>
          <w:color w:val="000000"/>
          <w:sz w:val="28"/>
          <w:szCs w:val="28"/>
        </w:rPr>
        <w:t xml:space="preserve">тходы </w:t>
      </w:r>
      <w:r w:rsidR="000531FE">
        <w:rPr>
          <w:rFonts w:ascii="Times New Roman" w:hAnsi="Times New Roman"/>
          <w:color w:val="000000"/>
          <w:sz w:val="28"/>
          <w:szCs w:val="28"/>
        </w:rPr>
        <w:t>от ликвидации</w:t>
      </w:r>
      <w:r w:rsidR="000531FE" w:rsidRPr="00D03892">
        <w:rPr>
          <w:sz w:val="28"/>
          <w:szCs w:val="28"/>
        </w:rPr>
        <w:t xml:space="preserve"> </w:t>
      </w:r>
      <w:r w:rsidR="000531FE" w:rsidRPr="00D03892">
        <w:rPr>
          <w:rFonts w:ascii="Times New Roman" w:hAnsi="Times New Roman"/>
          <w:sz w:val="28"/>
          <w:szCs w:val="28"/>
        </w:rPr>
        <w:t>объектов основных средств</w:t>
      </w:r>
      <w:r w:rsidR="000531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531FE" w:rsidRPr="00D23C9B">
        <w:rPr>
          <w:rFonts w:ascii="Times New Roman" w:hAnsi="Times New Roman"/>
          <w:color w:val="000000"/>
          <w:sz w:val="28"/>
          <w:szCs w:val="28"/>
        </w:rPr>
        <w:t>(металлолом, макулатура и</w:t>
      </w:r>
      <w:r w:rsidR="003671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531FE" w:rsidRPr="00D23C9B">
        <w:rPr>
          <w:rFonts w:ascii="Times New Roman" w:hAnsi="Times New Roman"/>
          <w:color w:val="000000"/>
          <w:sz w:val="28"/>
          <w:szCs w:val="28"/>
        </w:rPr>
        <w:t>т.п.), которые могут быть реализованы</w:t>
      </w:r>
      <w:r w:rsidR="000531FE">
        <w:rPr>
          <w:rFonts w:ascii="Times New Roman" w:hAnsi="Times New Roman"/>
          <w:color w:val="000000"/>
          <w:sz w:val="28"/>
          <w:szCs w:val="28"/>
        </w:rPr>
        <w:t>, принимаются к учету в составе запасов по справедливой стоимости</w:t>
      </w:r>
      <w:r w:rsidR="0036715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36B66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36715D">
        <w:rPr>
          <w:rFonts w:ascii="Times New Roman" w:hAnsi="Times New Roman"/>
          <w:color w:val="000000"/>
          <w:sz w:val="28"/>
          <w:szCs w:val="28"/>
        </w:rPr>
        <w:t>в случае отсутствия сведений о справедливой стоимости в условной оценке 1 единица = 1 рубль</w:t>
      </w:r>
      <w:r w:rsidR="000531F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36715D">
        <w:rPr>
          <w:rFonts w:ascii="Times New Roman" w:hAnsi="Times New Roman"/>
          <w:color w:val="000000"/>
          <w:sz w:val="28"/>
          <w:szCs w:val="28"/>
        </w:rPr>
        <w:t xml:space="preserve">В случае </w:t>
      </w:r>
      <w:r w:rsidR="00C36B66">
        <w:rPr>
          <w:rFonts w:ascii="Times New Roman" w:hAnsi="Times New Roman"/>
          <w:color w:val="000000"/>
          <w:sz w:val="28"/>
          <w:szCs w:val="28"/>
        </w:rPr>
        <w:t>пере</w:t>
      </w:r>
      <w:r w:rsidR="0036715D">
        <w:rPr>
          <w:rFonts w:ascii="Times New Roman" w:hAnsi="Times New Roman"/>
          <w:color w:val="000000"/>
          <w:sz w:val="28"/>
          <w:szCs w:val="28"/>
        </w:rPr>
        <w:t>дачи списанных объектов на утилизацию</w:t>
      </w:r>
      <w:r w:rsidR="000531FE">
        <w:rPr>
          <w:rFonts w:ascii="Times New Roman" w:hAnsi="Times New Roman"/>
          <w:color w:val="000000"/>
          <w:sz w:val="28"/>
          <w:szCs w:val="28"/>
        </w:rPr>
        <w:t xml:space="preserve"> специализированной организаци</w:t>
      </w:r>
      <w:r w:rsidR="0036715D">
        <w:rPr>
          <w:rFonts w:ascii="Times New Roman" w:hAnsi="Times New Roman"/>
          <w:color w:val="000000"/>
          <w:sz w:val="28"/>
          <w:szCs w:val="28"/>
        </w:rPr>
        <w:t>и,</w:t>
      </w:r>
      <w:r w:rsidR="000531FE">
        <w:rPr>
          <w:rFonts w:ascii="Times New Roman" w:hAnsi="Times New Roman"/>
          <w:color w:val="000000"/>
          <w:sz w:val="28"/>
          <w:szCs w:val="28"/>
        </w:rPr>
        <w:t xml:space="preserve"> оприходование </w:t>
      </w:r>
      <w:r w:rsidR="0036715D">
        <w:rPr>
          <w:rFonts w:ascii="Times New Roman" w:hAnsi="Times New Roman"/>
          <w:color w:val="000000"/>
          <w:sz w:val="28"/>
          <w:szCs w:val="28"/>
        </w:rPr>
        <w:t xml:space="preserve">материалов </w:t>
      </w:r>
      <w:r w:rsidR="000531FE">
        <w:rPr>
          <w:rFonts w:ascii="Times New Roman" w:hAnsi="Times New Roman"/>
          <w:color w:val="000000"/>
          <w:sz w:val="28"/>
          <w:szCs w:val="28"/>
        </w:rPr>
        <w:t xml:space="preserve">осуществляется на основании </w:t>
      </w:r>
      <w:r w:rsidR="0036715D">
        <w:rPr>
          <w:rFonts w:ascii="Times New Roman" w:hAnsi="Times New Roman"/>
          <w:color w:val="000000"/>
          <w:sz w:val="28"/>
          <w:szCs w:val="28"/>
        </w:rPr>
        <w:t>документов о количестве извлеченных при разборке (демонтаже) материалов</w:t>
      </w:r>
      <w:r w:rsidR="000531FE">
        <w:rPr>
          <w:rFonts w:ascii="Times New Roman" w:hAnsi="Times New Roman"/>
          <w:color w:val="000000"/>
          <w:sz w:val="28"/>
          <w:szCs w:val="28"/>
        </w:rPr>
        <w:t>, пред</w:t>
      </w:r>
      <w:r w:rsidR="0036715D">
        <w:rPr>
          <w:rFonts w:ascii="Times New Roman" w:hAnsi="Times New Roman"/>
          <w:color w:val="000000"/>
          <w:sz w:val="28"/>
          <w:szCs w:val="28"/>
        </w:rPr>
        <w:t xml:space="preserve">оставленных этими организациями. В случаях, когда разборка (демонтаж) производится учреждением самостоятельно или привлеченными организациями, не представляющими сведения о количестве извлеченных материалов, количество определяется </w:t>
      </w:r>
      <w:r w:rsidR="0055551D">
        <w:rPr>
          <w:rFonts w:ascii="Times New Roman" w:hAnsi="Times New Roman"/>
          <w:color w:val="000000"/>
          <w:sz w:val="28"/>
          <w:szCs w:val="28"/>
        </w:rPr>
        <w:t xml:space="preserve">комиссией по поступлению и выбытию нефинансовых активов </w:t>
      </w:r>
      <w:r w:rsidR="00B1314B">
        <w:rPr>
          <w:rFonts w:ascii="Times New Roman" w:hAnsi="Times New Roman"/>
          <w:color w:val="000000"/>
          <w:sz w:val="28"/>
          <w:szCs w:val="28"/>
        </w:rPr>
        <w:t xml:space="preserve">примерно </w:t>
      </w:r>
      <w:r w:rsidR="0036715D">
        <w:rPr>
          <w:rFonts w:ascii="Times New Roman" w:hAnsi="Times New Roman"/>
          <w:color w:val="000000"/>
          <w:sz w:val="28"/>
          <w:szCs w:val="28"/>
        </w:rPr>
        <w:t xml:space="preserve">на основании актов </w:t>
      </w:r>
      <w:r w:rsidR="00B1314B">
        <w:rPr>
          <w:rFonts w:ascii="Times New Roman" w:hAnsi="Times New Roman"/>
          <w:color w:val="000000"/>
          <w:sz w:val="28"/>
          <w:szCs w:val="28"/>
        </w:rPr>
        <w:t>ф.</w:t>
      </w:r>
      <w:r w:rsidR="0036715D">
        <w:rPr>
          <w:rFonts w:ascii="Times New Roman" w:hAnsi="Times New Roman"/>
          <w:color w:val="000000"/>
          <w:sz w:val="28"/>
          <w:szCs w:val="28"/>
        </w:rPr>
        <w:t>КС-2, нормативно-</w:t>
      </w:r>
      <w:r w:rsidR="0055551D">
        <w:rPr>
          <w:rFonts w:ascii="Times New Roman" w:hAnsi="Times New Roman"/>
          <w:color w:val="000000"/>
          <w:sz w:val="28"/>
          <w:szCs w:val="28"/>
        </w:rPr>
        <w:t>справочной информации и т.п. с последующей корректировкой после определения точного количества и стоимости при реализации.</w:t>
      </w:r>
      <w:r w:rsidR="00700475" w:rsidRPr="00700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0475" w:rsidRPr="004E6953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отходов специализированной организации оформляется</w:t>
      </w:r>
      <w:r w:rsidR="00700475" w:rsidRPr="00872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0475" w:rsidRPr="008728C6">
        <w:rPr>
          <w:rFonts w:ascii="Times New Roman" w:hAnsi="Times New Roman" w:cs="Times New Roman"/>
          <w:sz w:val="28"/>
          <w:szCs w:val="28"/>
        </w:rPr>
        <w:t>накладной на отпуск материалов на сторону (форма № 0315007)</w:t>
      </w:r>
      <w:r w:rsidR="00700475">
        <w:rPr>
          <w:rFonts w:ascii="Times New Roman" w:hAnsi="Times New Roman" w:cs="Times New Roman"/>
          <w:sz w:val="28"/>
          <w:szCs w:val="28"/>
        </w:rPr>
        <w:t>»</w:t>
      </w:r>
      <w:r w:rsidR="00700475" w:rsidRPr="008728C6">
        <w:rPr>
          <w:rFonts w:ascii="Times New Roman" w:hAnsi="Times New Roman" w:cs="Times New Roman"/>
          <w:sz w:val="28"/>
          <w:szCs w:val="28"/>
        </w:rPr>
        <w:t>.</w:t>
      </w:r>
    </w:p>
    <w:p w:rsidR="000531FE" w:rsidRDefault="000531FE" w:rsidP="000531FE">
      <w:pPr>
        <w:ind w:left="-567" w:firstLine="851"/>
        <w:rPr>
          <w:rFonts w:ascii="Times New Roman" w:hAnsi="Times New Roman" w:cs="Times New Roman"/>
          <w:sz w:val="28"/>
          <w:szCs w:val="28"/>
        </w:rPr>
      </w:pPr>
      <w:r w:rsidRPr="00D23C9B">
        <w:rPr>
          <w:rFonts w:ascii="Times New Roman" w:hAnsi="Times New Roman"/>
          <w:color w:val="000000"/>
          <w:sz w:val="28"/>
          <w:szCs w:val="28"/>
        </w:rPr>
        <w:t>Не подлежащие реализации отходы (в том числе отходы, подлежащие утилизации в установленном порядке) не принимаются к бухгалтерскому учету - движение таких отходов учитывается бухгалтером, ответственным за составление расчета платы за загрязнение окружающей среды</w:t>
      </w:r>
      <w:r w:rsidR="00700475">
        <w:rPr>
          <w:rFonts w:ascii="Times New Roman" w:hAnsi="Times New Roman"/>
          <w:color w:val="000000"/>
          <w:sz w:val="28"/>
          <w:szCs w:val="28"/>
        </w:rPr>
        <w:t>»</w:t>
      </w:r>
      <w:r w:rsidRPr="00D23C9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2BA" w:rsidRPr="00A872BA" w:rsidRDefault="00660FB1" w:rsidP="00C36B66">
      <w:pPr>
        <w:pStyle w:val="a5"/>
        <w:numPr>
          <w:ilvl w:val="0"/>
          <w:numId w:val="1"/>
        </w:numPr>
        <w:shd w:val="clear" w:color="auto" w:fill="FFFFFF"/>
        <w:ind w:left="-567" w:firstLine="851"/>
        <w:jc w:val="both"/>
        <w:rPr>
          <w:rFonts w:ascii="Proxima Nova Rg" w:hAnsi="Proxima Nova Rg"/>
          <w:color w:val="222222"/>
          <w:sz w:val="28"/>
          <w:szCs w:val="28"/>
        </w:rPr>
      </w:pPr>
      <w:r w:rsidRPr="00660FB1">
        <w:rPr>
          <w:sz w:val="28"/>
          <w:szCs w:val="28"/>
        </w:rPr>
        <w:t>абзац 1 п.8.</w:t>
      </w:r>
      <w:r w:rsidR="000A203C">
        <w:rPr>
          <w:sz w:val="28"/>
          <w:szCs w:val="28"/>
        </w:rPr>
        <w:t>7</w:t>
      </w:r>
      <w:r w:rsidRPr="00660FB1">
        <w:rPr>
          <w:sz w:val="28"/>
          <w:szCs w:val="28"/>
        </w:rPr>
        <w:t xml:space="preserve"> </w:t>
      </w:r>
      <w:r w:rsidR="00A872BA">
        <w:rPr>
          <w:sz w:val="28"/>
          <w:szCs w:val="28"/>
        </w:rPr>
        <w:t>изложить в следующей редакции</w:t>
      </w:r>
      <w:r w:rsidRPr="00660FB1">
        <w:rPr>
          <w:sz w:val="28"/>
          <w:szCs w:val="28"/>
        </w:rPr>
        <w:t xml:space="preserve">: </w:t>
      </w:r>
    </w:p>
    <w:p w:rsidR="00A872BA" w:rsidRPr="00A872BA" w:rsidRDefault="00700475" w:rsidP="00A872BA">
      <w:pPr>
        <w:pStyle w:val="a5"/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872BA" w:rsidRPr="00B75AD6">
        <w:rPr>
          <w:sz w:val="28"/>
          <w:szCs w:val="28"/>
        </w:rPr>
        <w:t xml:space="preserve">Учет на </w:t>
      </w:r>
      <w:hyperlink r:id="rId8" w:anchor="/document/99/902249301/ZA00LV62M3/" w:tooltip="Счет 09 Запасные части к транспортным средствам, выданные взамен изношенных" w:history="1">
        <w:r w:rsidR="00A872BA" w:rsidRPr="00B75AD6">
          <w:rPr>
            <w:sz w:val="28"/>
            <w:szCs w:val="28"/>
          </w:rPr>
          <w:t>забалансовом счете 09</w:t>
        </w:r>
      </w:hyperlink>
      <w:r w:rsidR="00A872BA" w:rsidRPr="00B75AD6">
        <w:rPr>
          <w:sz w:val="28"/>
          <w:szCs w:val="28"/>
        </w:rPr>
        <w:t xml:space="preserve"> «Запасные части к транспортным средствам, выданные взамен изношенных» ведется по балансовой стоимости. Учету подлежат запасные части и другие комплектующие, которые могут быть использованы на других</w:t>
      </w:r>
      <w:r w:rsidR="00B1314B">
        <w:rPr>
          <w:sz w:val="28"/>
          <w:szCs w:val="28"/>
        </w:rPr>
        <w:t xml:space="preserve"> транспортных средствах</w:t>
      </w:r>
      <w:r w:rsidR="00A872BA" w:rsidRPr="00B75AD6">
        <w:rPr>
          <w:sz w:val="28"/>
          <w:szCs w:val="28"/>
        </w:rPr>
        <w:t>, такие как: автомобильные шины, колесные диски, аккумуляторы, наборы автоинструмента, аптечки, огнетушители.</w:t>
      </w:r>
    </w:p>
    <w:p w:rsidR="00660FB1" w:rsidRPr="00A872BA" w:rsidRDefault="00660FB1" w:rsidP="00A872BA">
      <w:pPr>
        <w:pStyle w:val="a5"/>
        <w:shd w:val="clear" w:color="auto" w:fill="FFFFFF"/>
        <w:ind w:left="-567" w:firstLine="851"/>
        <w:jc w:val="both"/>
        <w:rPr>
          <w:rFonts w:ascii="Proxima Nova Rg" w:hAnsi="Proxima Nova Rg"/>
          <w:sz w:val="28"/>
          <w:szCs w:val="28"/>
        </w:rPr>
      </w:pPr>
      <w:r w:rsidRPr="000531FE">
        <w:rPr>
          <w:rFonts w:ascii="Proxima Nova Rg" w:hAnsi="Proxima Nova Rg"/>
          <w:sz w:val="28"/>
          <w:szCs w:val="28"/>
        </w:rPr>
        <w:t xml:space="preserve">Минимальный срок учета каждого объекта определяет комиссия по поступлению и выбытию активов на основании действующих норм сроков </w:t>
      </w:r>
      <w:r w:rsidRPr="00A872BA">
        <w:rPr>
          <w:rFonts w:ascii="Proxima Nova Rg" w:hAnsi="Proxima Nova Rg"/>
          <w:sz w:val="28"/>
          <w:szCs w:val="28"/>
        </w:rPr>
        <w:t>эксплуатации».</w:t>
      </w:r>
    </w:p>
    <w:p w:rsidR="00497C2C" w:rsidRPr="00660FB1" w:rsidRDefault="00660FB1" w:rsidP="00C36B66">
      <w:pPr>
        <w:pStyle w:val="a5"/>
        <w:numPr>
          <w:ilvl w:val="0"/>
          <w:numId w:val="1"/>
        </w:numPr>
        <w:shd w:val="clear" w:color="auto" w:fill="FFFFFF"/>
        <w:spacing w:after="150"/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приложение </w:t>
      </w:r>
      <w:r w:rsidR="00497C2C" w:rsidRPr="00660FB1">
        <w:rPr>
          <w:sz w:val="28"/>
          <w:szCs w:val="28"/>
        </w:rPr>
        <w:t xml:space="preserve">№ 1 «Рабочий план счетов, применяемых в целях ведения </w:t>
      </w:r>
      <w:r>
        <w:rPr>
          <w:sz w:val="28"/>
          <w:szCs w:val="28"/>
        </w:rPr>
        <w:t>б</w:t>
      </w:r>
      <w:r w:rsidR="00497C2C" w:rsidRPr="00660FB1">
        <w:rPr>
          <w:sz w:val="28"/>
          <w:szCs w:val="28"/>
        </w:rPr>
        <w:t xml:space="preserve">ухгалтерского учета» </w:t>
      </w:r>
      <w:r w:rsidR="00F566CA" w:rsidRPr="00660FB1">
        <w:rPr>
          <w:sz w:val="28"/>
          <w:szCs w:val="28"/>
        </w:rPr>
        <w:t>внести следующие изменения</w:t>
      </w:r>
      <w:r w:rsidR="00497C2C" w:rsidRPr="00660FB1">
        <w:rPr>
          <w:sz w:val="28"/>
          <w:szCs w:val="28"/>
        </w:rPr>
        <w:t>:</w:t>
      </w:r>
    </w:p>
    <w:tbl>
      <w:tblPr>
        <w:tblW w:w="9951" w:type="dxa"/>
        <w:tblCellSpacing w:w="15" w:type="dxa"/>
        <w:tblInd w:w="-59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06"/>
        <w:gridCol w:w="447"/>
        <w:gridCol w:w="723"/>
        <w:gridCol w:w="507"/>
        <w:gridCol w:w="845"/>
        <w:gridCol w:w="935"/>
        <w:gridCol w:w="2090"/>
        <w:gridCol w:w="1998"/>
      </w:tblGrid>
      <w:tr w:rsidR="00497C2C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497C2C">
            <w:pPr>
              <w:pStyle w:val="s1"/>
              <w:ind w:hanging="202"/>
              <w:jc w:val="center"/>
            </w:pPr>
            <w:r>
              <w:t>Наименование</w:t>
            </w:r>
          </w:p>
          <w:p w:rsidR="00497C2C" w:rsidRDefault="00497C2C" w:rsidP="00FA186B">
            <w:pPr>
              <w:pStyle w:val="s1"/>
              <w:jc w:val="center"/>
            </w:pPr>
            <w:r>
              <w:t>БАЛАНСОВОГО СЧЕТА</w:t>
            </w:r>
          </w:p>
        </w:tc>
        <w:tc>
          <w:tcPr>
            <w:tcW w:w="3427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Синтетический счет объекта учета</w:t>
            </w:r>
          </w:p>
        </w:tc>
        <w:tc>
          <w:tcPr>
            <w:tcW w:w="206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>
            <w:pPr>
              <w:pStyle w:val="s1"/>
              <w:jc w:val="center"/>
            </w:pPr>
            <w:r>
              <w:t>Наименование группы</w:t>
            </w:r>
          </w:p>
        </w:tc>
        <w:tc>
          <w:tcPr>
            <w:tcW w:w="195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>
            <w:pPr>
              <w:pStyle w:val="s1"/>
              <w:jc w:val="center"/>
            </w:pPr>
            <w:r>
              <w:t>Наименование вида</w:t>
            </w:r>
          </w:p>
        </w:tc>
      </w:tr>
      <w:tr w:rsidR="00497C2C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  <w:tc>
          <w:tcPr>
            <w:tcW w:w="3427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коды счета</w:t>
            </w:r>
          </w:p>
        </w:tc>
        <w:tc>
          <w:tcPr>
            <w:tcW w:w="206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  <w:tc>
          <w:tcPr>
            <w:tcW w:w="195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</w:tr>
      <w:tr w:rsidR="00497C2C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  <w:tc>
          <w:tcPr>
            <w:tcW w:w="1647" w:type="dxa"/>
            <w:gridSpan w:val="3"/>
            <w:tcBorders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синтетический</w:t>
            </w:r>
          </w:p>
        </w:tc>
        <w:tc>
          <w:tcPr>
            <w:tcW w:w="175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аналитический</w:t>
            </w:r>
            <w:hyperlink r:id="rId9" w:anchor="block_1111" w:history="1">
              <w:r>
                <w:rPr>
                  <w:rStyle w:val="a8"/>
                </w:rPr>
                <w:t>*</w:t>
              </w:r>
            </w:hyperlink>
          </w:p>
        </w:tc>
        <w:tc>
          <w:tcPr>
            <w:tcW w:w="206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  <w:tc>
          <w:tcPr>
            <w:tcW w:w="195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</w:tr>
      <w:tr w:rsidR="00497C2C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  <w:tc>
          <w:tcPr>
            <w:tcW w:w="417" w:type="dxa"/>
            <w:tcBorders>
              <w:bottom w:val="single" w:sz="6" w:space="0" w:color="000000"/>
            </w:tcBorders>
          </w:tcPr>
          <w:p w:rsidR="00497C2C" w:rsidRDefault="00497C2C" w:rsidP="00FA186B">
            <w:pPr>
              <w:pStyle w:val="a3"/>
            </w:pPr>
            <w:r>
              <w:t> </w:t>
            </w:r>
          </w:p>
        </w:tc>
        <w:tc>
          <w:tcPr>
            <w:tcW w:w="693" w:type="dxa"/>
            <w:tcBorders>
              <w:bottom w:val="single" w:sz="6" w:space="0" w:color="000000"/>
            </w:tcBorders>
          </w:tcPr>
          <w:p w:rsidR="00497C2C" w:rsidRDefault="00497C2C" w:rsidP="00FA186B">
            <w:pPr>
              <w:pStyle w:val="a3"/>
            </w:pPr>
            <w:r>
              <w:t> </w:t>
            </w:r>
          </w:p>
        </w:tc>
        <w:tc>
          <w:tcPr>
            <w:tcW w:w="477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a3"/>
            </w:pPr>
            <w:r>
              <w:t> </w:t>
            </w:r>
          </w:p>
        </w:tc>
        <w:tc>
          <w:tcPr>
            <w:tcW w:w="81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группа</w:t>
            </w:r>
          </w:p>
        </w:tc>
        <w:tc>
          <w:tcPr>
            <w:tcW w:w="90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вид</w:t>
            </w:r>
          </w:p>
        </w:tc>
        <w:tc>
          <w:tcPr>
            <w:tcW w:w="206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  <w:tc>
          <w:tcPr>
            <w:tcW w:w="195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7C2C" w:rsidRDefault="00497C2C" w:rsidP="00FA186B"/>
        </w:tc>
      </w:tr>
      <w:tr w:rsidR="00497C2C" w:rsidTr="00660FB1">
        <w:trPr>
          <w:tblCellSpacing w:w="15" w:type="dxa"/>
        </w:trPr>
        <w:tc>
          <w:tcPr>
            <w:tcW w:w="23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1</w:t>
            </w:r>
          </w:p>
        </w:tc>
        <w:tc>
          <w:tcPr>
            <w:tcW w:w="417" w:type="dxa"/>
            <w:tcBorders>
              <w:bottom w:val="single" w:sz="6" w:space="0" w:color="000000"/>
            </w:tcBorders>
          </w:tcPr>
          <w:p w:rsidR="00497C2C" w:rsidRDefault="00497C2C" w:rsidP="00FA186B">
            <w:pPr>
              <w:pStyle w:val="a3"/>
            </w:pPr>
            <w:r>
              <w:t> </w:t>
            </w:r>
          </w:p>
        </w:tc>
        <w:tc>
          <w:tcPr>
            <w:tcW w:w="693" w:type="dxa"/>
            <w:tcBorders>
              <w:bottom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2</w:t>
            </w:r>
          </w:p>
        </w:tc>
        <w:tc>
          <w:tcPr>
            <w:tcW w:w="477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a3"/>
            </w:pPr>
            <w:r>
              <w:t> </w:t>
            </w:r>
          </w:p>
        </w:tc>
        <w:tc>
          <w:tcPr>
            <w:tcW w:w="81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3</w:t>
            </w:r>
          </w:p>
        </w:tc>
        <w:tc>
          <w:tcPr>
            <w:tcW w:w="905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4</w:t>
            </w:r>
          </w:p>
        </w:tc>
        <w:tc>
          <w:tcPr>
            <w:tcW w:w="2060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5</w:t>
            </w:r>
          </w:p>
        </w:tc>
        <w:tc>
          <w:tcPr>
            <w:tcW w:w="1953" w:type="dxa"/>
            <w:tcBorders>
              <w:bottom w:val="single" w:sz="6" w:space="0" w:color="000000"/>
              <w:right w:val="single" w:sz="6" w:space="0" w:color="000000"/>
            </w:tcBorders>
          </w:tcPr>
          <w:p w:rsidR="00497C2C" w:rsidRDefault="00497C2C" w:rsidP="00FA186B">
            <w:pPr>
              <w:pStyle w:val="s1"/>
              <w:jc w:val="center"/>
            </w:pPr>
            <w:r>
              <w:t>6</w:t>
            </w:r>
          </w:p>
        </w:tc>
      </w:tr>
      <w:tr w:rsidR="00497C2C" w:rsidTr="00660FB1">
        <w:trPr>
          <w:tblCellSpacing w:w="15" w:type="dxa"/>
        </w:trPr>
        <w:tc>
          <w:tcPr>
            <w:tcW w:w="9891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7C2C" w:rsidRPr="00BC5C08" w:rsidRDefault="00497C2C" w:rsidP="00FA186B">
            <w:pPr>
              <w:pStyle w:val="a3"/>
              <w:rPr>
                <w:b/>
              </w:rPr>
            </w:pPr>
            <w:r>
              <w:t> </w:t>
            </w:r>
            <w:r w:rsidRPr="00BC5C08">
              <w:rPr>
                <w:b/>
              </w:rPr>
              <w:t>Раздел 1. Нефинансовые активы</w:t>
            </w:r>
          </w:p>
        </w:tc>
      </w:tr>
      <w:tr w:rsidR="00F566CA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s1"/>
            </w:pPr>
            <w:r>
              <w:t>Материальные запасы</w:t>
            </w:r>
          </w:p>
          <w:p w:rsidR="00F566CA" w:rsidRDefault="00F566CA" w:rsidP="00F566CA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s1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s1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a3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CA" w:rsidRDefault="00F566CA" w:rsidP="00F566CA">
            <w:pPr>
              <w:pStyle w:val="a3"/>
            </w:pPr>
          </w:p>
        </w:tc>
      </w:tr>
      <w:tr w:rsidR="00401D24" w:rsidTr="00660FB1">
        <w:trPr>
          <w:trHeight w:val="1297"/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1A255C" w:rsidRDefault="00401D24" w:rsidP="00401D24">
            <w:pPr>
              <w:pStyle w:val="s1"/>
              <w:rPr>
                <w:color w:val="FF0000"/>
              </w:rPr>
            </w:pPr>
            <w:r w:rsidRPr="001A255C">
              <w:rPr>
                <w:color w:val="FF0000"/>
              </w:rPr>
              <w:t>Лекарственные препараты и медицинские материалы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Вложения в нефинансовые активы</w:t>
            </w: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 xml:space="preserve">  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>
              <w:t> 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Вложения в основные средства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1A255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1A255C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1A255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1A255C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1A255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1A255C">
              <w:rPr>
                <w:color w:val="FF0000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1A255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1A255C">
              <w:rPr>
                <w:color w:val="FF0000"/>
              </w:rP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1A255C" w:rsidRDefault="00401D24" w:rsidP="00401D24">
            <w:pPr>
              <w:pStyle w:val="s1"/>
              <w:jc w:val="center"/>
              <w:rPr>
                <w:color w:val="FF0000"/>
                <w:lang w:val="en-US"/>
              </w:rPr>
            </w:pPr>
            <w:r w:rsidRPr="001A255C">
              <w:rPr>
                <w:color w:val="FF0000"/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 w:rsidRPr="001A255C">
              <w:rPr>
                <w:color w:val="FF0000"/>
              </w:rPr>
              <w:t>Вложения в программное обеспечение и базы данных</w:t>
            </w:r>
          </w:p>
        </w:tc>
      </w:tr>
      <w:tr w:rsidR="00B411B1" w:rsidRPr="00B411B1" w:rsidTr="00660FB1">
        <w:trPr>
          <w:trHeight w:val="842"/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a3"/>
              <w:rPr>
                <w:strike/>
              </w:rPr>
            </w:pPr>
            <w:r w:rsidRPr="00B411B1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rPr>
                <w:strike/>
              </w:rPr>
            </w:pPr>
            <w:r w:rsidRPr="00B411B1">
              <w:rPr>
                <w:strike/>
              </w:rPr>
              <w:t>Вложения в нематериальные активы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Права пользования активами</w:t>
            </w: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Права пользования нефинансовыми активами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 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a3"/>
              <w:rPr>
                <w:color w:val="FF0000"/>
              </w:rPr>
            </w:pPr>
            <w:r w:rsidRPr="00F92FBB">
              <w:rPr>
                <w:color w:val="FF0000"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rPr>
                <w:color w:val="FF0000"/>
              </w:rPr>
            </w:pPr>
            <w:r w:rsidRPr="00F92FBB">
              <w:rPr>
                <w:color w:val="FF0000"/>
              </w:rPr>
              <w:t>Права пользования нематериальными активами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  <w:lang w:val="en-US"/>
              </w:rPr>
            </w:pPr>
            <w:r w:rsidRPr="00F92FBB">
              <w:rPr>
                <w:color w:val="FF0000"/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a3"/>
              <w:rPr>
                <w:color w:val="FF0000"/>
              </w:rPr>
            </w:pPr>
            <w:r w:rsidRPr="00F92FBB">
              <w:rPr>
                <w:color w:val="FF0000"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rPr>
                <w:color w:val="FF0000"/>
              </w:rPr>
            </w:pPr>
            <w:r w:rsidRPr="00F92FBB">
              <w:rPr>
                <w:color w:val="FF0000"/>
              </w:rPr>
              <w:t xml:space="preserve">Права пользования </w:t>
            </w:r>
            <w:r>
              <w:rPr>
                <w:color w:val="FF0000"/>
              </w:rPr>
              <w:t>программным обеспечением и базами данных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</w:pPr>
            <w:r w:rsidRPr="00B411B1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jc w:val="center"/>
              <w:rPr>
                <w:strike/>
              </w:rPr>
            </w:pPr>
            <w:r w:rsidRPr="00B411B1">
              <w:rPr>
                <w:strike/>
              </w:rPr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a3"/>
              <w:rPr>
                <w:strike/>
              </w:rPr>
            </w:pPr>
            <w:r w:rsidRPr="00B411B1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11B1" w:rsidRDefault="00401D24" w:rsidP="00401D24">
            <w:pPr>
              <w:pStyle w:val="s1"/>
              <w:rPr>
                <w:strike/>
              </w:rPr>
            </w:pPr>
            <w:r w:rsidRPr="00B411B1">
              <w:rPr>
                <w:strike/>
              </w:rPr>
              <w:t>Обесценение нематериальных активов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F92FBB">
              <w:rPr>
                <w:color w:val="FF0000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jc w:val="center"/>
              <w:rPr>
                <w:color w:val="FF0000"/>
                <w:lang w:val="en-US"/>
              </w:rPr>
            </w:pPr>
            <w:r w:rsidRPr="00F92FBB">
              <w:rPr>
                <w:color w:val="FF0000"/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a3"/>
              <w:rPr>
                <w:color w:val="FF0000"/>
              </w:rPr>
            </w:pPr>
            <w:r w:rsidRPr="00F92FBB">
              <w:rPr>
                <w:color w:val="FF0000"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92FBB" w:rsidRDefault="00401D24" w:rsidP="00401D24">
            <w:pPr>
              <w:pStyle w:val="s1"/>
              <w:rPr>
                <w:color w:val="FF0000"/>
              </w:rPr>
            </w:pPr>
            <w:r w:rsidRPr="00F92FBB">
              <w:rPr>
                <w:color w:val="FF0000"/>
              </w:rPr>
              <w:t>Обесценение программного обеспечения и баз данных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rPr>
                <w:color w:val="FF0000"/>
              </w:rPr>
            </w:pPr>
            <w:r>
              <w:t xml:space="preserve">Обесценение </w:t>
            </w:r>
            <w:r w:rsidRPr="00320AD3">
              <w:rPr>
                <w:strike/>
              </w:rPr>
              <w:t>непроизведенных активов</w:t>
            </w:r>
            <w:r>
              <w:rPr>
                <w:color w:val="FF0000"/>
              </w:rPr>
              <w:t xml:space="preserve"> </w:t>
            </w:r>
            <w:r w:rsidRPr="00320AD3">
              <w:rPr>
                <w:color w:val="FF0000"/>
              </w:rPr>
              <w:t>прав</w:t>
            </w:r>
            <w:r>
              <w:rPr>
                <w:strike/>
                <w:color w:val="FF0000"/>
              </w:rPr>
              <w:t xml:space="preserve"> </w:t>
            </w:r>
            <w:r>
              <w:rPr>
                <w:color w:val="FF0000"/>
              </w:rPr>
              <w:t>пользования нематериальными активами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>
              <w:t> 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a3"/>
              <w:rPr>
                <w:strike/>
              </w:rPr>
            </w:pPr>
            <w:r w:rsidRPr="00320AD3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rPr>
                <w:strike/>
              </w:rPr>
            </w:pPr>
            <w:r w:rsidRPr="00320AD3">
              <w:rPr>
                <w:strike/>
              </w:rPr>
              <w:t>Обесценение земли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strike/>
              </w:rPr>
            </w:pPr>
            <w:r w:rsidRPr="00320AD3">
              <w:rPr>
                <w:strike/>
              </w:rP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a3"/>
              <w:rPr>
                <w:strike/>
              </w:rPr>
            </w:pPr>
            <w:r w:rsidRPr="00320AD3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rPr>
                <w:strike/>
              </w:rPr>
            </w:pPr>
            <w:r w:rsidRPr="00320AD3">
              <w:rPr>
                <w:strike/>
              </w:rPr>
              <w:t>Обесценение прочих непроизведенных активов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320AD3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320AD3">
              <w:rPr>
                <w:color w:val="FF000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320AD3">
              <w:rPr>
                <w:color w:val="FF0000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320AD3">
              <w:rPr>
                <w:color w:val="FF0000"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320AD3">
              <w:rPr>
                <w:color w:val="FF0000"/>
                <w:lang w:val="en-US"/>
              </w:rPr>
              <w:t>I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a3"/>
              <w:rPr>
                <w:color w:val="FF0000"/>
              </w:rPr>
            </w:pPr>
            <w:r w:rsidRPr="00320AD3">
              <w:rPr>
                <w:color w:val="FF0000"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320AD3" w:rsidRDefault="00401D24" w:rsidP="00401D24">
            <w:pPr>
              <w:pStyle w:val="s1"/>
              <w:rPr>
                <w:color w:val="FF0000"/>
              </w:rPr>
            </w:pPr>
            <w:r w:rsidRPr="00320AD3">
              <w:rPr>
                <w:color w:val="FF0000"/>
              </w:rPr>
              <w:t>Обесценение прав</w:t>
            </w:r>
            <w:r>
              <w:rPr>
                <w:strike/>
                <w:color w:val="FF0000"/>
              </w:rPr>
              <w:t xml:space="preserve"> </w:t>
            </w:r>
            <w:r>
              <w:rPr>
                <w:color w:val="FF0000"/>
              </w:rPr>
              <w:t xml:space="preserve">пользования </w:t>
            </w:r>
            <w:r w:rsidRPr="00F92FBB">
              <w:rPr>
                <w:color w:val="FF0000"/>
              </w:rPr>
              <w:t>программн</w:t>
            </w:r>
            <w:r>
              <w:rPr>
                <w:color w:val="FF0000"/>
              </w:rPr>
              <w:t xml:space="preserve">ым </w:t>
            </w:r>
            <w:r w:rsidRPr="00F92FBB">
              <w:rPr>
                <w:color w:val="FF0000"/>
              </w:rPr>
              <w:t>обеспечени</w:t>
            </w:r>
            <w:r>
              <w:rPr>
                <w:color w:val="FF0000"/>
              </w:rPr>
              <w:t>ем</w:t>
            </w:r>
            <w:r w:rsidRPr="00F92FBB">
              <w:rPr>
                <w:color w:val="FF0000"/>
              </w:rPr>
              <w:t xml:space="preserve"> и баз</w:t>
            </w:r>
            <w:r>
              <w:rPr>
                <w:color w:val="FF0000"/>
              </w:rPr>
              <w:t xml:space="preserve">ами </w:t>
            </w:r>
            <w:r w:rsidRPr="00F92FBB">
              <w:rPr>
                <w:color w:val="FF0000"/>
              </w:rPr>
              <w:t>данных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rPr>
                <w:color w:val="FF0000"/>
              </w:rPr>
            </w:pPr>
            <w:r w:rsidRPr="00B5320B">
              <w:rPr>
                <w:color w:val="FF0000"/>
              </w:rPr>
              <w:t xml:space="preserve">Обесценение непроизведенных активов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a3"/>
              <w:rPr>
                <w:color w:val="FF0000"/>
              </w:rPr>
            </w:pPr>
            <w:r w:rsidRPr="00B5320B">
              <w:rPr>
                <w:color w:val="FF0000"/>
              </w:rPr>
              <w:t> 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a3"/>
              <w:rPr>
                <w:color w:val="FF0000"/>
              </w:rPr>
            </w:pPr>
            <w:r w:rsidRPr="00B5320B">
              <w:rPr>
                <w:color w:val="FF0000"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rPr>
                <w:color w:val="FF0000"/>
              </w:rPr>
            </w:pPr>
            <w:r w:rsidRPr="00B5320B">
              <w:rPr>
                <w:color w:val="FF0000"/>
              </w:rPr>
              <w:t>Обесценение земли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B5320B">
              <w:rPr>
                <w:color w:val="FF0000"/>
              </w:rP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a3"/>
              <w:rPr>
                <w:color w:val="FF0000"/>
              </w:rPr>
            </w:pPr>
            <w:r w:rsidRPr="00B5320B">
              <w:rPr>
                <w:color w:val="FF0000"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rPr>
                <w:color w:val="FF0000"/>
              </w:rPr>
            </w:pPr>
            <w:r w:rsidRPr="00B5320B">
              <w:rPr>
                <w:color w:val="FF0000"/>
              </w:rPr>
              <w:t>Обесценение прочих непроизведенных активов</w:t>
            </w:r>
          </w:p>
        </w:tc>
      </w:tr>
      <w:tr w:rsidR="00401D24" w:rsidTr="00660FB1">
        <w:trPr>
          <w:tblCellSpacing w:w="15" w:type="dxa"/>
        </w:trPr>
        <w:tc>
          <w:tcPr>
            <w:tcW w:w="98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5320B" w:rsidRDefault="00401D24" w:rsidP="00401D24">
            <w:pPr>
              <w:pStyle w:val="s1"/>
              <w:rPr>
                <w:color w:val="FF0000"/>
              </w:rPr>
            </w:pPr>
            <w:r>
              <w:t>Раздел 3. Обязательства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ОБЯЗАТЕЛЬСТВА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Прочие расчеты с кредиторами</w:t>
            </w: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a3"/>
              <w:rPr>
                <w:color w:val="FF000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rPr>
                <w:color w:val="FF0000"/>
              </w:rPr>
            </w:pPr>
            <w:r>
              <w:rPr>
                <w:color w:val="FF0000"/>
              </w:rPr>
              <w:t>Иные расчеты года, предшествующего отчетному, выявленные по контрольным мероприятиям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B068A">
              <w:rPr>
                <w:color w:val="FF0000"/>
              </w:rPr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a3"/>
              <w:rPr>
                <w:color w:val="FF000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B068A" w:rsidRDefault="00401D24" w:rsidP="00401D24">
            <w:pPr>
              <w:pStyle w:val="s1"/>
              <w:rPr>
                <w:color w:val="FF0000"/>
              </w:rPr>
            </w:pPr>
            <w:r>
              <w:rPr>
                <w:color w:val="FF0000"/>
              </w:rPr>
              <w:t>Иные расчеты прошлых лет, выявленные по контрольным мероприятиям</w:t>
            </w:r>
          </w:p>
        </w:tc>
      </w:tr>
      <w:tr w:rsidR="000325A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Default="000325A4" w:rsidP="000325A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</w:pPr>
            <w:r w:rsidRPr="000B068A"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a3"/>
              <w:rPr>
                <w:strike/>
              </w:rPr>
            </w:pPr>
            <w:r w:rsidRPr="000B068A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B411B1">
            <w:pPr>
              <w:pStyle w:val="s1"/>
              <w:rPr>
                <w:strike/>
              </w:rPr>
            </w:pPr>
            <w:r w:rsidRPr="000B068A">
              <w:rPr>
                <w:strike/>
              </w:rPr>
              <w:t>Консолидируемые расчеты года, предшествующего отчетному</w:t>
            </w:r>
          </w:p>
        </w:tc>
      </w:tr>
      <w:tr w:rsidR="000325A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Default="000325A4" w:rsidP="000325A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  <w:rPr>
                <w:strike/>
              </w:rPr>
            </w:pPr>
            <w:r w:rsidRPr="000B068A">
              <w:rPr>
                <w:strike/>
              </w:rPr>
              <w:t>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s1"/>
              <w:jc w:val="center"/>
            </w:pPr>
            <w:r w:rsidRPr="000B068A"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0325A4">
            <w:pPr>
              <w:pStyle w:val="a3"/>
              <w:rPr>
                <w:strike/>
              </w:rPr>
            </w:pPr>
            <w:r w:rsidRPr="000B068A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5A4" w:rsidRPr="000B068A" w:rsidRDefault="000325A4" w:rsidP="00B411B1">
            <w:pPr>
              <w:pStyle w:val="s1"/>
              <w:rPr>
                <w:strike/>
              </w:rPr>
            </w:pPr>
            <w:r w:rsidRPr="000B068A">
              <w:rPr>
                <w:strike/>
              </w:rPr>
              <w:t>Консолидируемые расчеты иных прошлых лет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a3"/>
              <w:rPr>
                <w:strike/>
              </w:rPr>
            </w:pPr>
            <w:r w:rsidRPr="00FD20A0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B411B1">
            <w:pPr>
              <w:pStyle w:val="s1"/>
              <w:rPr>
                <w:strike/>
              </w:rPr>
            </w:pPr>
            <w:r w:rsidRPr="00FD20A0">
              <w:rPr>
                <w:strike/>
              </w:rPr>
              <w:t>Иные расчеты года, предшествующего отчетному</w:t>
            </w:r>
            <w:r>
              <w:rPr>
                <w:rStyle w:val="a8"/>
                <w:strike/>
              </w:rPr>
              <w:t xml:space="preserve">  </w:t>
            </w:r>
            <w:r>
              <w:rPr>
                <w:color w:val="FF0000"/>
              </w:rPr>
              <w:t>Иные расчеты года, предшествующего отчетному, выявленные в отчетном году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s1"/>
              <w:jc w:val="center"/>
            </w:pPr>
            <w:r w:rsidRPr="00FD20A0"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401D24">
            <w:pPr>
              <w:pStyle w:val="a3"/>
              <w:rPr>
                <w:strike/>
              </w:rPr>
            </w:pPr>
            <w:r w:rsidRPr="00FD20A0">
              <w:rPr>
                <w:strike/>
              </w:rP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FD20A0" w:rsidRDefault="00401D24" w:rsidP="00B411B1">
            <w:pPr>
              <w:pStyle w:val="s1"/>
              <w:rPr>
                <w:strike/>
              </w:rPr>
            </w:pPr>
            <w:r w:rsidRPr="00FD20A0">
              <w:rPr>
                <w:strike/>
              </w:rPr>
              <w:t>Иные расчеты прошлых лет</w:t>
            </w:r>
            <w:r>
              <w:rPr>
                <w:rStyle w:val="a8"/>
                <w:strike/>
              </w:rPr>
              <w:t xml:space="preserve">    </w:t>
            </w:r>
            <w:r>
              <w:rPr>
                <w:color w:val="FF0000"/>
              </w:rPr>
              <w:t>Иные расчеты прошлых лет, выявленные в отчетном году</w:t>
            </w:r>
          </w:p>
        </w:tc>
      </w:tr>
      <w:tr w:rsidR="00401D24" w:rsidTr="00660FB1">
        <w:trPr>
          <w:tblCellSpacing w:w="15" w:type="dxa"/>
        </w:trPr>
        <w:tc>
          <w:tcPr>
            <w:tcW w:w="98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Раздел 4. Финансовый результат</w:t>
            </w:r>
          </w:p>
        </w:tc>
      </w:tr>
      <w:tr w:rsidR="00401D24" w:rsidTr="00660FB1">
        <w:trPr>
          <w:trHeight w:val="637"/>
          <w:tblCellSpacing w:w="15" w:type="dxa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ФИНАНСОВЫЙ РЕЗУЛЬТАТ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Финансовый результат экономического субъекта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>
              <w:t> 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>
              <w:t> 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</w:pPr>
            <w:r>
              <w:t xml:space="preserve">  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B411B1">
            <w:pPr>
              <w:pStyle w:val="s1"/>
            </w:pPr>
            <w:r>
              <w:t>Доходы текущего финансового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E11A90" w:rsidRDefault="00401D24" w:rsidP="00401D24">
            <w:pPr>
              <w:pStyle w:val="s1"/>
              <w:jc w:val="center"/>
            </w:pPr>
            <w:r>
              <w:t>По видам доходов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rPr>
                <w:color w:val="FF0000"/>
              </w:rPr>
            </w:pPr>
            <w:r>
              <w:rPr>
                <w:color w:val="FF0000"/>
              </w:rPr>
              <w:t>Доходы финансового года, предшествующего отчетному,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21FC" w:rsidRDefault="00401D24" w:rsidP="00401D24">
            <w:pPr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По видам доходов</w:t>
            </w: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rPr>
                <w:color w:val="FF0000"/>
              </w:rPr>
            </w:pPr>
            <w:r>
              <w:rPr>
                <w:color w:val="FF0000"/>
              </w:rPr>
              <w:t>Доходы прошлых финансовых лет,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21FC" w:rsidRDefault="00401D24" w:rsidP="00401D24">
            <w:pPr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По видам доходов</w:t>
            </w: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rPr>
                <w:color w:val="FF0000"/>
              </w:rPr>
            </w:pPr>
            <w:r>
              <w:t xml:space="preserve">Доходы финансового года, предшествующего отчетному, </w:t>
            </w:r>
            <w:r>
              <w:rPr>
                <w:color w:val="FF0000"/>
              </w:rPr>
              <w:t>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По видам доходов</w:t>
            </w: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 xml:space="preserve">Доходы прошлых финансовых лет, </w:t>
            </w:r>
            <w:r>
              <w:rPr>
                <w:color w:val="FF0000"/>
              </w:rPr>
              <w:t>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По видам доходов</w:t>
            </w: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Расходы текущего финансового года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По видам расходов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rPr>
                <w:color w:val="FF0000"/>
              </w:rPr>
            </w:pPr>
            <w:r>
              <w:rPr>
                <w:color w:val="FF0000"/>
              </w:rPr>
              <w:t>Расходы финансового года, предшествующего отчетному,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По видам</w:t>
            </w:r>
          </w:p>
          <w:p w:rsidR="00401D24" w:rsidRPr="00B421FC" w:rsidRDefault="00401D24" w:rsidP="00401D24">
            <w:pPr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расходов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4F172C">
              <w:rPr>
                <w:color w:val="FF0000"/>
              </w:rPr>
              <w:t>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4F172C" w:rsidRDefault="00401D24" w:rsidP="00401D24">
            <w:pPr>
              <w:pStyle w:val="s1"/>
              <w:rPr>
                <w:color w:val="FF0000"/>
              </w:rPr>
            </w:pPr>
            <w:r>
              <w:rPr>
                <w:color w:val="FF0000"/>
              </w:rPr>
              <w:t>Расходы прошлых финансовых лет, выявленные по контрольным мероприятиям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По видам</w:t>
            </w:r>
          </w:p>
          <w:p w:rsidR="00401D24" w:rsidRPr="00B421FC" w:rsidRDefault="00401D24" w:rsidP="00401D24">
            <w:pPr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расходов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 xml:space="preserve">Расходы финансового года, предшествующего отчетному, </w:t>
            </w:r>
            <w:r>
              <w:rPr>
                <w:color w:val="FF0000"/>
              </w:rPr>
              <w:t>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По видам расходов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 xml:space="preserve">Расходы прошлых финансовых лет, </w:t>
            </w:r>
            <w:r>
              <w:rPr>
                <w:color w:val="FF0000"/>
              </w:rPr>
              <w:t>выявленные в отчетном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По видам расходов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  <w:p w:rsidR="00401D24" w:rsidRDefault="00401D24" w:rsidP="00401D24">
            <w:pPr>
              <w:pStyle w:val="a3"/>
            </w:pPr>
            <w: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Финансовый результат прошлых отчетных периодов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a3"/>
            </w:pPr>
            <w:r>
              <w:t> </w:t>
            </w: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  <w:jc w:val="center"/>
            </w:pPr>
            <w: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Доходы будущих периодов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По видам доходов</w:t>
            </w: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rPr>
                <w:color w:val="FF0000"/>
              </w:rPr>
            </w:pPr>
            <w:r w:rsidRPr="000A3AB1">
              <w:rPr>
                <w:color w:val="FF0000"/>
              </w:rPr>
              <w:t>Доходы будущих периодов</w:t>
            </w:r>
            <w:r>
              <w:rPr>
                <w:color w:val="FF0000"/>
              </w:rPr>
              <w:t xml:space="preserve"> к признанию в текущем году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rPr>
                <w:color w:val="FF0000"/>
              </w:rPr>
            </w:pP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rPr>
                <w:color w:val="FF0000"/>
              </w:rPr>
            </w:pPr>
            <w:r w:rsidRPr="000A3AB1">
              <w:rPr>
                <w:color w:val="FF0000"/>
              </w:rPr>
              <w:t>Доходы будущих периодов</w:t>
            </w:r>
            <w:r>
              <w:rPr>
                <w:color w:val="FF0000"/>
              </w:rPr>
              <w:t xml:space="preserve"> к признанию в первом году, следующем за отчетным (очередном финансовом году)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rPr>
                <w:color w:val="FF0000"/>
              </w:rPr>
            </w:pP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  <w:r>
              <w:t>Обесценение нефинансовых активов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21FC" w:rsidRDefault="00401D24" w:rsidP="00401D2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Доходы будущих периодов к признанию во втором году, следующем за отчетным (первом году, следующем за отчетным)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rPr>
                <w:color w:val="FF0000"/>
              </w:rPr>
            </w:pPr>
          </w:p>
        </w:tc>
      </w:tr>
      <w:tr w:rsidR="00401D24" w:rsidRPr="00E11A90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/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21FC" w:rsidRDefault="00401D24" w:rsidP="00EB52FD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 xml:space="preserve">Доходы будущих периодов к </w:t>
            </w:r>
            <w:r w:rsidRPr="00EB52FD">
              <w:rPr>
                <w:rFonts w:ascii="Times New Roman" w:hAnsi="Times New Roman" w:cs="Times New Roman"/>
                <w:color w:val="FF0000"/>
              </w:rPr>
              <w:t>признанию</w:t>
            </w:r>
            <w:r w:rsidR="00EB52FD" w:rsidRPr="00EB52FD">
              <w:rPr>
                <w:rFonts w:ascii="Times New Roman" w:hAnsi="Times New Roman" w:cs="Times New Roman"/>
                <w:color w:val="FF0000"/>
              </w:rPr>
              <w:t xml:space="preserve"> в первом году за пределами </w:t>
            </w:r>
            <w:r w:rsidR="00EB52FD">
              <w:rPr>
                <w:rFonts w:ascii="Times New Roman" w:hAnsi="Times New Roman" w:cs="Times New Roman"/>
                <w:color w:val="FF0000"/>
              </w:rPr>
              <w:t>планового периода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rPr>
                <w:color w:val="FF0000"/>
              </w:rPr>
            </w:pPr>
          </w:p>
        </w:tc>
      </w:tr>
      <w:tr w:rsidR="00401D24" w:rsidTr="00660FB1">
        <w:trPr>
          <w:tblCellSpacing w:w="15" w:type="dxa"/>
        </w:trPr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Default="00401D24" w:rsidP="00401D24">
            <w:pPr>
              <w:pStyle w:val="s1"/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 w:rsidRPr="000A3AB1">
              <w:rPr>
                <w:color w:val="FF0000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jc w:val="center"/>
              <w:rPr>
                <w:color w:val="FF0000"/>
              </w:rPr>
            </w:pPr>
            <w:r>
              <w:rPr>
                <w:color w:val="FF0000"/>
              </w:rPr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B421FC" w:rsidRDefault="00401D24" w:rsidP="00401D24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B421FC">
              <w:rPr>
                <w:rFonts w:ascii="Times New Roman" w:hAnsi="Times New Roman" w:cs="Times New Roman"/>
                <w:color w:val="FF0000"/>
              </w:rPr>
              <w:t>Доходы будущих периодов к признанию в иные очередные года (за пределами планового периода)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4" w:rsidRPr="000A3AB1" w:rsidRDefault="00401D24" w:rsidP="00401D24">
            <w:pPr>
              <w:pStyle w:val="s1"/>
              <w:rPr>
                <w:color w:val="FF0000"/>
              </w:rPr>
            </w:pPr>
          </w:p>
        </w:tc>
      </w:tr>
    </w:tbl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left="5652"/>
        <w:rPr>
          <w:rFonts w:ascii="Times New Roman" w:hAnsi="Times New Roman" w:cs="Times New Roman"/>
          <w:sz w:val="20"/>
          <w:szCs w:val="20"/>
        </w:rPr>
      </w:pPr>
    </w:p>
    <w:p w:rsidR="008C7546" w:rsidRPr="00E963AB" w:rsidRDefault="008C7546" w:rsidP="008C7546">
      <w:pPr>
        <w:ind w:left="5652"/>
        <w:rPr>
          <w:rFonts w:ascii="Times New Roman" w:hAnsi="Times New Roman" w:cs="Times New Roman"/>
          <w:sz w:val="20"/>
          <w:szCs w:val="20"/>
        </w:rPr>
      </w:pPr>
      <w:r w:rsidRPr="00E963AB">
        <w:rPr>
          <w:rFonts w:ascii="Times New Roman" w:hAnsi="Times New Roman" w:cs="Times New Roman"/>
          <w:sz w:val="20"/>
          <w:szCs w:val="20"/>
        </w:rPr>
        <w:t xml:space="preserve">Приложение № </w:t>
      </w:r>
      <w:r w:rsidR="00F95847">
        <w:rPr>
          <w:rFonts w:ascii="Times New Roman" w:hAnsi="Times New Roman" w:cs="Times New Roman"/>
          <w:sz w:val="20"/>
          <w:szCs w:val="20"/>
        </w:rPr>
        <w:t>2</w:t>
      </w:r>
    </w:p>
    <w:p w:rsidR="008C7546" w:rsidRDefault="008C7546" w:rsidP="008C7546">
      <w:pPr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E963AB">
        <w:rPr>
          <w:rFonts w:ascii="Times New Roman" w:hAnsi="Times New Roman" w:cs="Times New Roman"/>
          <w:sz w:val="20"/>
          <w:szCs w:val="20"/>
        </w:rPr>
        <w:t xml:space="preserve">к приказу № </w:t>
      </w:r>
      <w:r>
        <w:rPr>
          <w:rFonts w:ascii="Times New Roman" w:hAnsi="Times New Roman" w:cs="Times New Roman"/>
          <w:sz w:val="20"/>
          <w:szCs w:val="20"/>
        </w:rPr>
        <w:t>________________</w:t>
      </w:r>
      <w:r w:rsidRPr="00E963AB">
        <w:rPr>
          <w:rFonts w:ascii="Times New Roman" w:hAnsi="Times New Roman" w:cs="Times New Roman"/>
          <w:sz w:val="20"/>
          <w:szCs w:val="20"/>
        </w:rPr>
        <w:t xml:space="preserve"> </w:t>
      </w:r>
      <w:r w:rsidRPr="00E963A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 w:rsidRPr="00E963AB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8C7546" w:rsidRDefault="008C7546" w:rsidP="008C7546">
      <w:pPr>
        <w:ind w:left="5664" w:firstLine="708"/>
        <w:rPr>
          <w:rFonts w:ascii="Times New Roman" w:hAnsi="Times New Roman" w:cs="Times New Roman"/>
          <w:sz w:val="20"/>
          <w:szCs w:val="20"/>
        </w:rPr>
      </w:pPr>
    </w:p>
    <w:p w:rsidR="0090768E" w:rsidRDefault="0090768E" w:rsidP="008C754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546" w:rsidRPr="00B62774" w:rsidRDefault="008C7546" w:rsidP="008C754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774">
        <w:rPr>
          <w:rFonts w:ascii="Times New Roman" w:hAnsi="Times New Roman" w:cs="Times New Roman"/>
          <w:b/>
          <w:sz w:val="28"/>
          <w:szCs w:val="28"/>
        </w:rPr>
        <w:t xml:space="preserve">Изменения, вносимые в Учетную политику для целей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DB2D5C">
        <w:rPr>
          <w:rFonts w:ascii="Times New Roman" w:hAnsi="Times New Roman" w:cs="Times New Roman"/>
          <w:b/>
          <w:sz w:val="28"/>
          <w:szCs w:val="28"/>
        </w:rPr>
        <w:t>алогообложения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62774">
        <w:rPr>
          <w:rFonts w:ascii="Times New Roman" w:hAnsi="Times New Roman" w:cs="Times New Roman"/>
          <w:b/>
          <w:sz w:val="28"/>
          <w:szCs w:val="28"/>
        </w:rPr>
        <w:t xml:space="preserve"> с 01.01.20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B6277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C7546" w:rsidRDefault="008C7546" w:rsidP="008C7546">
      <w:pPr>
        <w:ind w:left="5664" w:firstLine="708"/>
        <w:rPr>
          <w:rFonts w:ascii="Times New Roman" w:hAnsi="Times New Roman" w:cs="Times New Roman"/>
          <w:sz w:val="20"/>
          <w:szCs w:val="20"/>
        </w:rPr>
      </w:pPr>
    </w:p>
    <w:p w:rsidR="008C7546" w:rsidRDefault="008C7546" w:rsidP="00DB2D5C">
      <w:pPr>
        <w:pStyle w:val="ConsPlusNormal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1 п. 1.5 изложить в следующей редакции:</w:t>
      </w:r>
    </w:p>
    <w:p w:rsidR="008C7546" w:rsidRDefault="008C7546" w:rsidP="008C7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«Принятие </w:t>
      </w:r>
      <w:r w:rsidR="00DB2D5C">
        <w:rPr>
          <w:rFonts w:ascii="Times New Roman" w:hAnsi="Times New Roman" w:cs="Times New Roman"/>
          <w:sz w:val="28"/>
          <w:szCs w:val="28"/>
        </w:rPr>
        <w:t xml:space="preserve">налоговых </w:t>
      </w:r>
      <w:r w:rsidRPr="008C7546">
        <w:rPr>
          <w:rFonts w:ascii="Times New Roman" w:hAnsi="Times New Roman" w:cs="Times New Roman"/>
          <w:sz w:val="28"/>
          <w:szCs w:val="28"/>
        </w:rPr>
        <w:t xml:space="preserve">обязательств в бухгалтерском учете </w:t>
      </w:r>
      <w:r w:rsidR="00F95847">
        <w:rPr>
          <w:rFonts w:ascii="Times New Roman" w:hAnsi="Times New Roman" w:cs="Times New Roman"/>
          <w:sz w:val="28"/>
          <w:szCs w:val="28"/>
        </w:rPr>
        <w:t xml:space="preserve">(за исключением налога на доходы и страховых взносов, начисление по которым производится ежемесячно) </w:t>
      </w:r>
      <w:r>
        <w:rPr>
          <w:rFonts w:ascii="Times New Roman" w:hAnsi="Times New Roman" w:cs="Times New Roman"/>
          <w:sz w:val="28"/>
          <w:szCs w:val="28"/>
        </w:rPr>
        <w:t xml:space="preserve">производится </w:t>
      </w:r>
      <w:r w:rsidRPr="008C7546">
        <w:rPr>
          <w:rFonts w:ascii="Times New Roman" w:hAnsi="Times New Roman" w:cs="Times New Roman"/>
          <w:sz w:val="28"/>
          <w:szCs w:val="28"/>
        </w:rPr>
        <w:t>в </w:t>
      </w:r>
      <w:r>
        <w:rPr>
          <w:rFonts w:ascii="Times New Roman" w:hAnsi="Times New Roman" w:cs="Times New Roman"/>
          <w:sz w:val="28"/>
          <w:szCs w:val="28"/>
        </w:rPr>
        <w:t>последний день отчетного периода</w:t>
      </w:r>
      <w:r w:rsidR="00DB2D5C">
        <w:rPr>
          <w:rFonts w:ascii="Times New Roman" w:hAnsi="Times New Roman" w:cs="Times New Roman"/>
          <w:sz w:val="28"/>
          <w:szCs w:val="28"/>
        </w:rPr>
        <w:t>, по авансовым платежам – в последний день квартала</w:t>
      </w:r>
      <w:r w:rsidRPr="008C7546">
        <w:rPr>
          <w:rFonts w:ascii="Times New Roman" w:hAnsi="Times New Roman" w:cs="Times New Roman"/>
          <w:sz w:val="28"/>
          <w:szCs w:val="28"/>
        </w:rPr>
        <w:t xml:space="preserve">. При этом первичным документом для принятия налогового обязательства является бухгалтерская справка ф. 0504833, а величина </w:t>
      </w:r>
      <w:r w:rsidR="00E52B8D" w:rsidRPr="008C7546">
        <w:rPr>
          <w:rFonts w:ascii="Times New Roman" w:hAnsi="Times New Roman" w:cs="Times New Roman"/>
          <w:sz w:val="28"/>
          <w:szCs w:val="28"/>
        </w:rPr>
        <w:t>налогооблагаемой базы на отчетную дату</w:t>
      </w:r>
      <w:r w:rsidRPr="008C7546">
        <w:rPr>
          <w:rFonts w:ascii="Times New Roman" w:hAnsi="Times New Roman" w:cs="Times New Roman"/>
          <w:sz w:val="28"/>
          <w:szCs w:val="28"/>
        </w:rPr>
        <w:t xml:space="preserve"> рассчитывается по </w:t>
      </w:r>
      <w:r w:rsidR="00E52B8D">
        <w:rPr>
          <w:rFonts w:ascii="Times New Roman" w:hAnsi="Times New Roman" w:cs="Times New Roman"/>
          <w:sz w:val="28"/>
          <w:szCs w:val="28"/>
        </w:rPr>
        <w:t>данным бухгалтерского учета.</w:t>
      </w:r>
    </w:p>
    <w:p w:rsidR="00F95847" w:rsidRPr="008C7546" w:rsidRDefault="00F95847" w:rsidP="008C7546">
      <w:pPr>
        <w:rPr>
          <w:rFonts w:ascii="Times New Roman" w:hAnsi="Times New Roman" w:cs="Times New Roman"/>
          <w:sz w:val="28"/>
          <w:szCs w:val="28"/>
        </w:rPr>
      </w:pPr>
    </w:p>
    <w:p w:rsidR="008C7546" w:rsidRPr="008C7546" w:rsidRDefault="008C7546" w:rsidP="00E11A90">
      <w:pPr>
        <w:pStyle w:val="s1"/>
      </w:pPr>
    </w:p>
    <w:sectPr w:rsidR="008C7546" w:rsidRPr="008C7546" w:rsidSect="00FA186B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roxima Nova Rg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B16CA"/>
    <w:multiLevelType w:val="hybridMultilevel"/>
    <w:tmpl w:val="8A3234F0"/>
    <w:lvl w:ilvl="0" w:tplc="C118283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4BC920BD"/>
    <w:multiLevelType w:val="hybridMultilevel"/>
    <w:tmpl w:val="3C04D3F6"/>
    <w:lvl w:ilvl="0" w:tplc="13FADB4A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6FBB35C4"/>
    <w:multiLevelType w:val="hybridMultilevel"/>
    <w:tmpl w:val="17406092"/>
    <w:lvl w:ilvl="0" w:tplc="36E8F22C">
      <w:start w:val="10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820"/>
    <w:rsid w:val="00022704"/>
    <w:rsid w:val="000325A4"/>
    <w:rsid w:val="000531FE"/>
    <w:rsid w:val="000A203C"/>
    <w:rsid w:val="000B434A"/>
    <w:rsid w:val="000C2C55"/>
    <w:rsid w:val="000E3A01"/>
    <w:rsid w:val="00116519"/>
    <w:rsid w:val="001C40AC"/>
    <w:rsid w:val="001E3246"/>
    <w:rsid w:val="0022515F"/>
    <w:rsid w:val="00297881"/>
    <w:rsid w:val="002A3B25"/>
    <w:rsid w:val="002A6445"/>
    <w:rsid w:val="002D05D9"/>
    <w:rsid w:val="002F333D"/>
    <w:rsid w:val="00353C7C"/>
    <w:rsid w:val="0036715D"/>
    <w:rsid w:val="00384B6C"/>
    <w:rsid w:val="003A1AAE"/>
    <w:rsid w:val="003A3A2F"/>
    <w:rsid w:val="003A4433"/>
    <w:rsid w:val="003B5F26"/>
    <w:rsid w:val="00401D24"/>
    <w:rsid w:val="00404C21"/>
    <w:rsid w:val="00414EBA"/>
    <w:rsid w:val="00450305"/>
    <w:rsid w:val="00460038"/>
    <w:rsid w:val="0046351B"/>
    <w:rsid w:val="00492F3C"/>
    <w:rsid w:val="00493820"/>
    <w:rsid w:val="00497176"/>
    <w:rsid w:val="00497C2C"/>
    <w:rsid w:val="004A643C"/>
    <w:rsid w:val="004B5BC5"/>
    <w:rsid w:val="004C3A43"/>
    <w:rsid w:val="004E6953"/>
    <w:rsid w:val="0051064D"/>
    <w:rsid w:val="005302CB"/>
    <w:rsid w:val="0055551D"/>
    <w:rsid w:val="00563E96"/>
    <w:rsid w:val="005A6C10"/>
    <w:rsid w:val="005B16A3"/>
    <w:rsid w:val="005D0E98"/>
    <w:rsid w:val="005D4A0E"/>
    <w:rsid w:val="00604C0B"/>
    <w:rsid w:val="00617EC0"/>
    <w:rsid w:val="006246A3"/>
    <w:rsid w:val="00660FB1"/>
    <w:rsid w:val="00671ECE"/>
    <w:rsid w:val="006B0D1E"/>
    <w:rsid w:val="006B6677"/>
    <w:rsid w:val="006F6BDB"/>
    <w:rsid w:val="00700475"/>
    <w:rsid w:val="00790E78"/>
    <w:rsid w:val="007A5740"/>
    <w:rsid w:val="007A6A99"/>
    <w:rsid w:val="007B5BB7"/>
    <w:rsid w:val="007F6668"/>
    <w:rsid w:val="00815E53"/>
    <w:rsid w:val="008307BD"/>
    <w:rsid w:val="00831B99"/>
    <w:rsid w:val="00831EF0"/>
    <w:rsid w:val="00836C16"/>
    <w:rsid w:val="008728C6"/>
    <w:rsid w:val="008B0D3C"/>
    <w:rsid w:val="008C0DAE"/>
    <w:rsid w:val="008C7546"/>
    <w:rsid w:val="008D4122"/>
    <w:rsid w:val="008E3C55"/>
    <w:rsid w:val="008E48FD"/>
    <w:rsid w:val="008E4D6A"/>
    <w:rsid w:val="008F0F0A"/>
    <w:rsid w:val="0090768E"/>
    <w:rsid w:val="0093259F"/>
    <w:rsid w:val="0095408D"/>
    <w:rsid w:val="009618A4"/>
    <w:rsid w:val="00984A29"/>
    <w:rsid w:val="00A22AB3"/>
    <w:rsid w:val="00A269C4"/>
    <w:rsid w:val="00A77708"/>
    <w:rsid w:val="00A872BA"/>
    <w:rsid w:val="00A90B72"/>
    <w:rsid w:val="00AC02BD"/>
    <w:rsid w:val="00AC1854"/>
    <w:rsid w:val="00AD6185"/>
    <w:rsid w:val="00AE41DB"/>
    <w:rsid w:val="00AF685C"/>
    <w:rsid w:val="00B04501"/>
    <w:rsid w:val="00B1314B"/>
    <w:rsid w:val="00B174C0"/>
    <w:rsid w:val="00B411B1"/>
    <w:rsid w:val="00B421FC"/>
    <w:rsid w:val="00B75AD6"/>
    <w:rsid w:val="00B93029"/>
    <w:rsid w:val="00BA7613"/>
    <w:rsid w:val="00BB36CB"/>
    <w:rsid w:val="00BD641D"/>
    <w:rsid w:val="00BF323D"/>
    <w:rsid w:val="00C05432"/>
    <w:rsid w:val="00C06EF9"/>
    <w:rsid w:val="00C106B0"/>
    <w:rsid w:val="00C21E67"/>
    <w:rsid w:val="00C36B66"/>
    <w:rsid w:val="00C836AC"/>
    <w:rsid w:val="00C96C94"/>
    <w:rsid w:val="00CC242E"/>
    <w:rsid w:val="00CD3E3F"/>
    <w:rsid w:val="00D91680"/>
    <w:rsid w:val="00D97EC6"/>
    <w:rsid w:val="00DB2D5C"/>
    <w:rsid w:val="00E11A90"/>
    <w:rsid w:val="00E13AB0"/>
    <w:rsid w:val="00E351D4"/>
    <w:rsid w:val="00E4205F"/>
    <w:rsid w:val="00E52B8D"/>
    <w:rsid w:val="00E8343D"/>
    <w:rsid w:val="00E94DCA"/>
    <w:rsid w:val="00E963AB"/>
    <w:rsid w:val="00EB52FD"/>
    <w:rsid w:val="00EB5844"/>
    <w:rsid w:val="00F13BB4"/>
    <w:rsid w:val="00F252AF"/>
    <w:rsid w:val="00F566CA"/>
    <w:rsid w:val="00F56B7A"/>
    <w:rsid w:val="00F76134"/>
    <w:rsid w:val="00F7613F"/>
    <w:rsid w:val="00F846EF"/>
    <w:rsid w:val="00F95847"/>
    <w:rsid w:val="00FA186B"/>
    <w:rsid w:val="00FD142E"/>
    <w:rsid w:val="00FE4B91"/>
    <w:rsid w:val="00FF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82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3A2F"/>
    <w:pPr>
      <w:keepNext/>
      <w:widowControl/>
      <w:autoSpaceDE/>
      <w:autoSpaceDN/>
      <w:adjustRightInd/>
      <w:ind w:firstLine="0"/>
      <w:jc w:val="center"/>
      <w:outlineLvl w:val="0"/>
    </w:pPr>
    <w:rPr>
      <w:rFonts w:ascii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938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93820"/>
    <w:pPr>
      <w:widowControl/>
      <w:autoSpaceDE/>
      <w:autoSpaceDN/>
      <w:adjustRightInd/>
      <w:spacing w:before="100" w:beforeAutospacing="1" w:after="100" w:afterAutospacing="1" w:line="330" w:lineRule="atLeast"/>
      <w:ind w:firstLine="0"/>
      <w:jc w:val="left"/>
    </w:pPr>
    <w:rPr>
      <w:rFonts w:ascii="Times New Roman" w:hAnsi="Times New Roman" w:cs="Times New Roman"/>
    </w:rPr>
  </w:style>
  <w:style w:type="table" w:styleId="a4">
    <w:name w:val="Table Grid"/>
    <w:basedOn w:val="a1"/>
    <w:uiPriority w:val="39"/>
    <w:rsid w:val="00E42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A3A2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qFormat/>
    <w:rsid w:val="003A3A2F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</w:rPr>
  </w:style>
  <w:style w:type="paragraph" w:styleId="a6">
    <w:name w:val="Body Text"/>
    <w:basedOn w:val="a"/>
    <w:link w:val="a7"/>
    <w:rsid w:val="003A3A2F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A3A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1">
    <w:name w:val="s_1"/>
    <w:basedOn w:val="a"/>
    <w:rsid w:val="00497C2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styleId="a8">
    <w:name w:val="Hyperlink"/>
    <w:rsid w:val="00497C2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63A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63A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">
    <w:name w:val="Цветовое выделение"/>
    <w:uiPriority w:val="99"/>
    <w:rsid w:val="00B174C0"/>
    <w:rPr>
      <w:b/>
      <w:color w:val="26282F"/>
    </w:rPr>
  </w:style>
  <w:style w:type="character" w:customStyle="1" w:styleId="ac">
    <w:name w:val="Гипертекстовая ссылка"/>
    <w:uiPriority w:val="99"/>
    <w:rsid w:val="00C05432"/>
    <w:rPr>
      <w:rFonts w:cs="Times New Roman"/>
      <w:color w:val="106BBE"/>
    </w:rPr>
  </w:style>
  <w:style w:type="paragraph" w:styleId="HTML">
    <w:name w:val="HTML Preformatted"/>
    <w:basedOn w:val="a"/>
    <w:link w:val="HTML0"/>
    <w:uiPriority w:val="99"/>
    <w:semiHidden/>
    <w:unhideWhenUsed/>
    <w:rsid w:val="00C0543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543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both">
    <w:name w:val="pboth"/>
    <w:basedOn w:val="a"/>
    <w:rsid w:val="00C0543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ConsPlusCell">
    <w:name w:val="ConsPlusCell"/>
    <w:uiPriority w:val="99"/>
    <w:rsid w:val="00A872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82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3A2F"/>
    <w:pPr>
      <w:keepNext/>
      <w:widowControl/>
      <w:autoSpaceDE/>
      <w:autoSpaceDN/>
      <w:adjustRightInd/>
      <w:ind w:firstLine="0"/>
      <w:jc w:val="center"/>
      <w:outlineLvl w:val="0"/>
    </w:pPr>
    <w:rPr>
      <w:rFonts w:ascii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938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93820"/>
    <w:pPr>
      <w:widowControl/>
      <w:autoSpaceDE/>
      <w:autoSpaceDN/>
      <w:adjustRightInd/>
      <w:spacing w:before="100" w:beforeAutospacing="1" w:after="100" w:afterAutospacing="1" w:line="330" w:lineRule="atLeast"/>
      <w:ind w:firstLine="0"/>
      <w:jc w:val="left"/>
    </w:pPr>
    <w:rPr>
      <w:rFonts w:ascii="Times New Roman" w:hAnsi="Times New Roman" w:cs="Times New Roman"/>
    </w:rPr>
  </w:style>
  <w:style w:type="table" w:styleId="a4">
    <w:name w:val="Table Grid"/>
    <w:basedOn w:val="a1"/>
    <w:uiPriority w:val="39"/>
    <w:rsid w:val="00E42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A3A2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qFormat/>
    <w:rsid w:val="003A3A2F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</w:rPr>
  </w:style>
  <w:style w:type="paragraph" w:styleId="a6">
    <w:name w:val="Body Text"/>
    <w:basedOn w:val="a"/>
    <w:link w:val="a7"/>
    <w:rsid w:val="003A3A2F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A3A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1">
    <w:name w:val="s_1"/>
    <w:basedOn w:val="a"/>
    <w:rsid w:val="00497C2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styleId="a8">
    <w:name w:val="Hyperlink"/>
    <w:rsid w:val="00497C2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63A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63A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">
    <w:name w:val="Цветовое выделение"/>
    <w:uiPriority w:val="99"/>
    <w:rsid w:val="00B174C0"/>
    <w:rPr>
      <w:b/>
      <w:color w:val="26282F"/>
    </w:rPr>
  </w:style>
  <w:style w:type="character" w:customStyle="1" w:styleId="ac">
    <w:name w:val="Гипертекстовая ссылка"/>
    <w:uiPriority w:val="99"/>
    <w:rsid w:val="00C05432"/>
    <w:rPr>
      <w:rFonts w:cs="Times New Roman"/>
      <w:color w:val="106BBE"/>
    </w:rPr>
  </w:style>
  <w:style w:type="paragraph" w:styleId="HTML">
    <w:name w:val="HTML Preformatted"/>
    <w:basedOn w:val="a"/>
    <w:link w:val="HTML0"/>
    <w:uiPriority w:val="99"/>
    <w:semiHidden/>
    <w:unhideWhenUsed/>
    <w:rsid w:val="00C0543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0543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both">
    <w:name w:val="pboth"/>
    <w:basedOn w:val="a"/>
    <w:rsid w:val="00C0543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ConsPlusCell">
    <w:name w:val="ConsPlusCell"/>
    <w:uiPriority w:val="99"/>
    <w:rsid w:val="00A872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finansy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base.garant.ru/12180849/53f89421bbdaf741eb2d1ecc4ddb4c3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A7A7E-7BA9-414B-A5DD-CD32A18AF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Пользователь Windows</cp:lastModifiedBy>
  <cp:revision>2</cp:revision>
  <cp:lastPrinted>2021-01-26T06:29:00Z</cp:lastPrinted>
  <dcterms:created xsi:type="dcterms:W3CDTF">2021-01-26T07:03:00Z</dcterms:created>
  <dcterms:modified xsi:type="dcterms:W3CDTF">2021-01-26T07:03:00Z</dcterms:modified>
</cp:coreProperties>
</file>